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REGULAMIN KONKURSU</w:t>
      </w:r>
    </w:p>
    <w:p w:rsidR="00310945" w:rsidRDefault="00245C99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In</w:t>
      </w:r>
      <w:r w:rsidR="00310945">
        <w:rPr>
          <w:b/>
        </w:rPr>
        <w:t>icjatywa Społeczna Roku</w:t>
      </w: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1 </w:t>
      </w: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Postanowienia ogólne </w:t>
      </w:r>
    </w:p>
    <w:p w:rsidR="00310945" w:rsidRDefault="00310945" w:rsidP="0031094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t>Kon</w:t>
      </w:r>
      <w:r w:rsidR="00DB0A0E">
        <w:t>kurs „Inicjatywa Społeczna Roku</w:t>
      </w:r>
      <w:r>
        <w:t xml:space="preserve">”, zwany dalej „konkursem” organizowany jest przez </w:t>
      </w:r>
      <w:r>
        <w:rPr>
          <w:color w:val="000000"/>
        </w:rPr>
        <w:t>Wojewodę Podlaskiego</w:t>
      </w:r>
      <w:r w:rsidR="00113F81">
        <w:rPr>
          <w:color w:val="000000"/>
        </w:rPr>
        <w:t>.</w:t>
      </w:r>
      <w:r>
        <w:rPr>
          <w:color w:val="000000"/>
        </w:rPr>
        <w:t xml:space="preserve"> </w:t>
      </w:r>
    </w:p>
    <w:p w:rsidR="00310945" w:rsidRDefault="00310945" w:rsidP="0031094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Celem konkursu jest promowanie działań organizacji pozarządowych z województwa podlaskiego, które swoimi inicjatywami aktywizują najbliższe środowisko, organizują przedsięwzięcia z myślą o najbliższym otoczeniu, kształtują zasady współżycia społecznego oraz integrują lokalną społeczność.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2 </w:t>
      </w:r>
      <w:r>
        <w:rPr>
          <w:b/>
          <w:color w:val="000000"/>
        </w:rPr>
        <w:br/>
        <w:t>Uczestnicy konkursu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Konkurs adresowany jest do organizacji pozarządowych z województwa podlaskiego, które prowadzą działalność na rzecz lokalnej społeczności, aktywizują najbliższe środowisko, organizują przedsięwzięcia z myślą o najbliższym otoczeniu, kształtują zasady współżycia społecznego oraz integrują lokalną społeczność.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3 </w:t>
      </w:r>
      <w:r>
        <w:rPr>
          <w:b/>
          <w:color w:val="000000"/>
        </w:rPr>
        <w:br/>
        <w:t>Zasięg konkursu</w:t>
      </w:r>
    </w:p>
    <w:p w:rsidR="00310945" w:rsidRDefault="00310945" w:rsidP="00310945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Konkurs obejmuje teren województwa podlaskiego.</w:t>
      </w:r>
    </w:p>
    <w:p w:rsidR="00310945" w:rsidRDefault="00310945" w:rsidP="00310945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Konkurs obejmuje inicjatywy zrealizowane w 201</w:t>
      </w:r>
      <w:r w:rsidR="000F3746">
        <w:rPr>
          <w:color w:val="000000"/>
        </w:rPr>
        <w:t>6</w:t>
      </w:r>
      <w:r>
        <w:rPr>
          <w:color w:val="000000"/>
        </w:rPr>
        <w:t xml:space="preserve"> roku.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4 </w:t>
      </w:r>
      <w:r>
        <w:rPr>
          <w:b/>
          <w:color w:val="000000"/>
        </w:rPr>
        <w:br/>
        <w:t>Kategorie inicjatyw objętych konkursem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Edukacja i sport.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Kultura i dziedzictwo narodowe.</w:t>
      </w:r>
    </w:p>
    <w:p w:rsidR="00310945" w:rsidRDefault="00310945" w:rsidP="000F3746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Budowanie wspólnoty lokalnej.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Polityka społeczna.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</w:rPr>
      </w:pPr>
      <w:r>
        <w:rPr>
          <w:b/>
          <w:color w:val="000000"/>
        </w:rPr>
        <w:lastRenderedPageBreak/>
        <w:t>§ 5</w:t>
      </w:r>
      <w:r>
        <w:rPr>
          <w:b/>
          <w:color w:val="000000"/>
        </w:rPr>
        <w:br/>
      </w:r>
      <w:r>
        <w:rPr>
          <w:b/>
        </w:rPr>
        <w:t>Laureaci konkursu</w:t>
      </w:r>
    </w:p>
    <w:p w:rsidR="00310945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Zwycię</w:t>
      </w:r>
      <w:r w:rsidR="00E34D86">
        <w:rPr>
          <w:color w:val="000000"/>
        </w:rPr>
        <w:t>z</w:t>
      </w:r>
      <w:r>
        <w:rPr>
          <w:color w:val="000000"/>
        </w:rPr>
        <w:t>cy poszczególnych kategorii otrzymują tytuł Laureata Konkursu Inicjatywa Społeczna Roku 201</w:t>
      </w:r>
      <w:r w:rsidR="000F3746">
        <w:rPr>
          <w:color w:val="000000"/>
        </w:rPr>
        <w:t>6</w:t>
      </w:r>
      <w:r>
        <w:rPr>
          <w:color w:val="000000"/>
        </w:rPr>
        <w:t>.</w:t>
      </w:r>
    </w:p>
    <w:p w:rsidR="00310945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Organizator konkursu może przyznać wyróżnienia dla tych inicjatyw i organizacji, które nie uzyskały tytułu laureata w poszczególnych kategoriach. Wyróżnienie specjalne może być przyznane inicjatywie, organizacji, lub osobie niezależnie od wyróżnień w kategoriach wymienionych w </w:t>
      </w:r>
      <w:r w:rsidR="00113F81">
        <w:rPr>
          <w:color w:val="000000"/>
        </w:rPr>
        <w:t>§</w:t>
      </w:r>
      <w:r>
        <w:rPr>
          <w:color w:val="000000"/>
        </w:rPr>
        <w:t xml:space="preserve"> 4, za wieloletni wkład w rozwój społeczeństwa obywatelskiego.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6 </w:t>
      </w:r>
      <w:r>
        <w:rPr>
          <w:b/>
          <w:color w:val="000000"/>
        </w:rPr>
        <w:br/>
      </w:r>
      <w:r>
        <w:rPr>
          <w:b/>
        </w:rPr>
        <w:t>Zasady uczestnictwa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Wojewoda Podlaski podaje do publicznej wiadomości informację o ogłoszeniu konkursu i możliwości zgłaszania w nim udziału.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Zgłoszenia do konkursu może dokonać organizacja realizująca inicjatywę ubiegającą się o uzyskanie tytułu </w:t>
      </w:r>
      <w:r w:rsidR="00853B98">
        <w:rPr>
          <w:color w:val="000000"/>
        </w:rPr>
        <w:t>Laureata Konkursu Inicjatywa Społeczna Roku 201</w:t>
      </w:r>
      <w:r w:rsidR="004C242F">
        <w:rPr>
          <w:color w:val="000000"/>
        </w:rPr>
        <w:t>6</w:t>
      </w:r>
      <w:r>
        <w:t xml:space="preserve">, jak również inny podmiot, w tym organizacja pozarządowa, jednostka organizacyjna jednostki samorządu terytorialnego i osoba fizyczna.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Zgłoszeń do konkursu dokonuje się poprzez wypełnienie formularza zgłoszeniowego, stanowiącego załącznik do niniejszego regulaminu, dostępnego na stronie </w:t>
      </w:r>
      <w:hyperlink r:id="rId5" w:history="1">
        <w:r>
          <w:rPr>
            <w:rStyle w:val="Hipercze"/>
            <w:color w:val="auto"/>
            <w:u w:val="none"/>
          </w:rPr>
          <w:t>www.wojewodapodlaski.pl</w:t>
        </w:r>
      </w:hyperlink>
      <w:r>
        <w:t xml:space="preserve"> w zakładce Inicjatywa Społeczna Roku </w:t>
      </w:r>
      <w:r>
        <w:br/>
        <w:t xml:space="preserve">i przesłanie wypełnionego formularza pocztą elektroniczną na adres: </w:t>
      </w:r>
      <w:hyperlink r:id="rId6" w:history="1">
        <w:r>
          <w:rPr>
            <w:rStyle w:val="Hipercze"/>
            <w:color w:val="auto"/>
            <w:u w:val="none"/>
          </w:rPr>
          <w:t>inicjatywaspoleczna@bialystok.uw.gov.pl</w:t>
        </w:r>
      </w:hyperlink>
      <w:r>
        <w:t xml:space="preserve">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Do każdego formularza zgłoszeniowego należy dołączyć opis inicjatywy. Do zgłoszenia można dołączyć zdjęcia ilustrujące inicjatywę.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Zgłoszenie inicjatywy organizacji ubiegającej się o uzyskanie tytułu </w:t>
      </w:r>
      <w:r w:rsidR="00853B98">
        <w:rPr>
          <w:color w:val="000000"/>
        </w:rPr>
        <w:t>Laureata Konkursu Inicjatywa Społeczna Roku 201</w:t>
      </w:r>
      <w:r w:rsidR="004C242F">
        <w:rPr>
          <w:color w:val="000000"/>
        </w:rPr>
        <w:t>6</w:t>
      </w:r>
      <w:r>
        <w:t xml:space="preserve"> może być poparte pisemnymi rekomendacjami innych organizacji, instytucji współpracujących z organizacją realizującą inicjatywę lub beneficjentów inicjatywy, które należy przesłać wraz z formularzem zgłoszeniowym.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Dopuszcza się przesyłanie wraz z formularzem zgłoszeniowym dodatkowych materiałów o zgłaszanej inicjatywie.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Termin składania zgłoszeń: od </w:t>
      </w:r>
      <w:r w:rsidR="00CE2A85">
        <w:t>24</w:t>
      </w:r>
      <w:r>
        <w:t xml:space="preserve"> </w:t>
      </w:r>
      <w:r w:rsidR="000F3746">
        <w:t>kwietnia</w:t>
      </w:r>
      <w:r>
        <w:t xml:space="preserve"> 201</w:t>
      </w:r>
      <w:r w:rsidR="00EA544C">
        <w:t>7</w:t>
      </w:r>
      <w:bookmarkStart w:id="0" w:name="_GoBack"/>
      <w:bookmarkEnd w:id="0"/>
      <w:r>
        <w:t xml:space="preserve"> roku do </w:t>
      </w:r>
      <w:r w:rsidR="006F2E1E">
        <w:t>1</w:t>
      </w:r>
      <w:r w:rsidR="002D103C">
        <w:t>5</w:t>
      </w:r>
      <w:r>
        <w:t xml:space="preserve"> </w:t>
      </w:r>
      <w:r w:rsidR="00CE2A85">
        <w:t>maja</w:t>
      </w:r>
      <w:r>
        <w:t xml:space="preserve"> 201</w:t>
      </w:r>
      <w:r w:rsidR="00CE2A85">
        <w:t>7</w:t>
      </w:r>
      <w:r>
        <w:t xml:space="preserve"> roku. </w:t>
      </w:r>
    </w:p>
    <w:p w:rsidR="00310945" w:rsidRDefault="00310945" w:rsidP="00310945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</w:rPr>
      </w:pPr>
      <w:r>
        <w:rPr>
          <w:b/>
        </w:rPr>
        <w:lastRenderedPageBreak/>
        <w:t xml:space="preserve">§ 7 </w:t>
      </w:r>
      <w:r>
        <w:rPr>
          <w:b/>
        </w:rPr>
        <w:br/>
        <w:t>Sposób oceny i rozstrzygnięcie konkursu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Nagrody Inicjatywy Społecznej Roku przyznaje Wojewoda Podlaski po zasięgnięciu opinii kapituły konkursowej.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W skład kapituły konkursowej wchodzą</w:t>
      </w:r>
      <w:r w:rsidR="00E34D86">
        <w:t xml:space="preserve"> osoby powołane przez Wojewodę Podlaskiego, w tym</w:t>
      </w:r>
      <w:r>
        <w:t xml:space="preserve">: Pełnomocnik Wojewody Podlaskiego ds. rozwoju społeczeństwa obywatelskiego – jako przewodniczący, </w:t>
      </w:r>
      <w:r w:rsidR="00E87BC0">
        <w:t>pełnomocnicy i doradcy Wojewody oraz przedstawiciele organizacji pozarządowych</w:t>
      </w:r>
      <w:r>
        <w:t>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Członkowie kapituły konkursowej dokumentują oceny w </w:t>
      </w:r>
      <w:r w:rsidR="00113F81">
        <w:t>f</w:t>
      </w:r>
      <w:r>
        <w:t>ormularzach oceny zgłoszeń do konkursu.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Poddane ocenie kapituły będą zgłoszenia, które przeszły pozytywnie weryfikację formalną. 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Kapituła dokonuje oceny zgłoszeń</w:t>
      </w:r>
      <w:r w:rsidR="004C242F">
        <w:t xml:space="preserve"> w skali od 0 do 10 punktów,</w:t>
      </w:r>
      <w:r>
        <w:t xml:space="preserve"> </w:t>
      </w:r>
      <w:r w:rsidR="004C242F">
        <w:t>uwzględniając</w:t>
      </w:r>
      <w:r w:rsidR="00113F81">
        <w:t xml:space="preserve"> następując</w:t>
      </w:r>
      <w:r w:rsidR="004C242F">
        <w:t>e</w:t>
      </w:r>
      <w:r>
        <w:t xml:space="preserve"> kryteri</w:t>
      </w:r>
      <w:r w:rsidR="004C242F">
        <w:t>a:</w:t>
      </w:r>
    </w:p>
    <w:p w:rsidR="00310945" w:rsidRDefault="00310945" w:rsidP="00310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znaczenie inicjatywy dla społeczności lokalnej, osiągnięta zmiana społeczna, rozwiązany problem lub zaspokojone potrzeby (punktacja 0-</w:t>
      </w:r>
      <w:r w:rsidR="004C242F">
        <w:t>5</w:t>
      </w:r>
      <w:r>
        <w:t>);</w:t>
      </w:r>
    </w:p>
    <w:p w:rsidR="00310945" w:rsidRDefault="00310945" w:rsidP="00310945">
      <w:pPr>
        <w:numPr>
          <w:ilvl w:val="0"/>
          <w:numId w:val="7"/>
        </w:numPr>
        <w:spacing w:line="360" w:lineRule="auto"/>
      </w:pPr>
      <w:r>
        <w:t xml:space="preserve">znaczenie inicjatywy dla rozwoju społeczeństwa obywatelskiego oraz promowania postaw i wartości patriotycznych, prorodzinnych, solidarności społecznej i </w:t>
      </w:r>
      <w:r w:rsidR="00113F81">
        <w:t> a</w:t>
      </w:r>
      <w:r>
        <w:t>ktywności społecznej (punktacja 0-</w:t>
      </w:r>
      <w:r w:rsidR="004C242F">
        <w:t>3</w:t>
      </w:r>
      <w:r>
        <w:t>)</w:t>
      </w:r>
      <w:r w:rsidR="00113F81">
        <w:t>;</w:t>
      </w:r>
    </w:p>
    <w:p w:rsidR="00310945" w:rsidRDefault="00310945" w:rsidP="00310945">
      <w:pPr>
        <w:numPr>
          <w:ilvl w:val="0"/>
          <w:numId w:val="7"/>
        </w:numPr>
        <w:spacing w:line="360" w:lineRule="auto"/>
      </w:pPr>
      <w:r>
        <w:t>innowacyjność podjętego działania (punktacja 0-</w:t>
      </w:r>
      <w:r w:rsidR="004C242F">
        <w:t>2</w:t>
      </w:r>
      <w:r>
        <w:t xml:space="preserve">). </w:t>
      </w:r>
    </w:p>
    <w:p w:rsidR="00C526ED" w:rsidRDefault="00310945" w:rsidP="00D13E2B">
      <w:pPr>
        <w:pStyle w:val="Akapitzlist"/>
        <w:numPr>
          <w:ilvl w:val="0"/>
          <w:numId w:val="6"/>
        </w:numPr>
      </w:pPr>
      <w:r>
        <w:t xml:space="preserve">Wyniki konkursu zostaną uroczyście ogłoszone podczas gali </w:t>
      </w:r>
      <w:r w:rsidR="00D13E2B">
        <w:t>finałowej konkursu.</w:t>
      </w:r>
    </w:p>
    <w:sectPr w:rsidR="00C5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7DC"/>
    <w:multiLevelType w:val="hybridMultilevel"/>
    <w:tmpl w:val="E084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0AE"/>
    <w:multiLevelType w:val="hybridMultilevel"/>
    <w:tmpl w:val="21AC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F20"/>
    <w:multiLevelType w:val="hybridMultilevel"/>
    <w:tmpl w:val="B72CAE9E"/>
    <w:lvl w:ilvl="0" w:tplc="AFF600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4AE4FAD"/>
    <w:multiLevelType w:val="hybridMultilevel"/>
    <w:tmpl w:val="E5DE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1DD4"/>
    <w:multiLevelType w:val="hybridMultilevel"/>
    <w:tmpl w:val="E7C4C612"/>
    <w:lvl w:ilvl="0" w:tplc="2D6613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2296A"/>
    <w:multiLevelType w:val="hybridMultilevel"/>
    <w:tmpl w:val="385C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0543"/>
    <w:multiLevelType w:val="hybridMultilevel"/>
    <w:tmpl w:val="DD16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45"/>
    <w:rsid w:val="000F3746"/>
    <w:rsid w:val="00113F81"/>
    <w:rsid w:val="00245C99"/>
    <w:rsid w:val="00270E69"/>
    <w:rsid w:val="002D103C"/>
    <w:rsid w:val="00310945"/>
    <w:rsid w:val="004C242F"/>
    <w:rsid w:val="006F2E1E"/>
    <w:rsid w:val="007B6232"/>
    <w:rsid w:val="00853B98"/>
    <w:rsid w:val="008A2A4F"/>
    <w:rsid w:val="00A159F5"/>
    <w:rsid w:val="00CE2A85"/>
    <w:rsid w:val="00D13E2B"/>
    <w:rsid w:val="00DB0A0E"/>
    <w:rsid w:val="00E34D86"/>
    <w:rsid w:val="00E67080"/>
    <w:rsid w:val="00E87BC0"/>
    <w:rsid w:val="00EA544C"/>
    <w:rsid w:val="00F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3EDC-DF96-4648-908F-5A6D8810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945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31094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3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cjatywaspoleczna@bialystok.uw.gov.pl" TargetMode="External"/><Relationship Id="rId5" Type="http://schemas.openxmlformats.org/officeDocument/2006/relationships/hyperlink" Target="http://www.wojewodapodla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Silwonik Zofia</dc:creator>
  <cp:lastModifiedBy>USER-1-STD</cp:lastModifiedBy>
  <cp:revision>6</cp:revision>
  <dcterms:created xsi:type="dcterms:W3CDTF">2017-04-03T13:52:00Z</dcterms:created>
  <dcterms:modified xsi:type="dcterms:W3CDTF">2017-04-23T12:17:00Z</dcterms:modified>
</cp:coreProperties>
</file>