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F01E15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 w:rsidR="00C302CD">
        <w:t>Załącznik do Zarządzenia Nr 32/2017</w:t>
      </w:r>
      <w:r w:rsidR="00C302CD">
        <w:br/>
        <w:t>Starosty Suwalskiego</w:t>
      </w:r>
      <w:r w:rsidR="00C302CD">
        <w:br/>
        <w:t>z dnia 31 lipca 2017 r.</w:t>
      </w:r>
    </w:p>
    <w:p w:rsidR="00A77B3E" w:rsidRDefault="00C302CD">
      <w:pPr>
        <w:keepNext/>
        <w:spacing w:after="480"/>
        <w:jc w:val="center"/>
      </w:pPr>
      <w:r>
        <w:rPr>
          <w:b/>
        </w:rPr>
        <w:t>Wykaz nieruchomości Skarbu Państwa przeznaczonej do oddania w nieodpłatne użytkowanie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8004"/>
      </w:tblGrid>
      <w:tr w:rsidR="00F01E15"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302CD">
            <w:pPr>
              <w:jc w:val="left"/>
            </w:pPr>
            <w:r>
              <w:t>1.oznaczenie nieruchomości</w:t>
            </w:r>
          </w:p>
        </w:tc>
        <w:tc>
          <w:tcPr>
            <w:tcW w:w="7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302CD">
            <w:pPr>
              <w:jc w:val="left"/>
            </w:pPr>
            <w:r>
              <w:t xml:space="preserve">Gmina Suwałki, obręb 0014 Kuków, ark. mapy 1, działka nr </w:t>
            </w:r>
            <w:r>
              <w:rPr>
                <w:b/>
              </w:rPr>
              <w:t>42</w:t>
            </w:r>
            <w:r>
              <w:t>, księga wieczysta SU1S/00061773/7</w:t>
            </w:r>
          </w:p>
        </w:tc>
      </w:tr>
      <w:tr w:rsidR="00F01E15">
        <w:trPr>
          <w:trHeight w:val="705"/>
        </w:trPr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302CD">
            <w:pPr>
              <w:jc w:val="left"/>
            </w:pPr>
            <w:r>
              <w:t>2.powierzchnia nieruchomości</w:t>
            </w:r>
          </w:p>
        </w:tc>
        <w:tc>
          <w:tcPr>
            <w:tcW w:w="7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302CD">
            <w:pPr>
              <w:jc w:val="center"/>
            </w:pPr>
            <w:r>
              <w:t>2,3900 ha</w:t>
            </w:r>
          </w:p>
        </w:tc>
      </w:tr>
      <w:tr w:rsidR="00F01E15"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302CD">
            <w:pPr>
              <w:jc w:val="left"/>
            </w:pPr>
            <w:r>
              <w:t>3.opis nieruchomości</w:t>
            </w:r>
          </w:p>
        </w:tc>
        <w:tc>
          <w:tcPr>
            <w:tcW w:w="7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302CD">
            <w:r>
              <w:t xml:space="preserve">Działka nr 42 stanowi nieruchomość gruntową niezabudowaną, położoną przy drodze do wsi Przebród, w sąsiedztwie istniejących ogrodów działkowych oraz gruntów rolnych, teren płaski, kształt działki </w:t>
            </w:r>
            <w:proofErr w:type="spellStart"/>
            <w:r>
              <w:t>prostokątny.W</w:t>
            </w:r>
            <w:proofErr w:type="spellEnd"/>
            <w:r>
              <w:t xml:space="preserve"> operacie ewidencji gruntów w opisie użytków działkę stanowią grunty orne klasy RV i RVI oraz nieużytki.</w:t>
            </w:r>
          </w:p>
        </w:tc>
      </w:tr>
      <w:tr w:rsidR="00F01E15">
        <w:trPr>
          <w:trHeight w:val="3960"/>
        </w:trPr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302CD">
            <w:pPr>
              <w:jc w:val="left"/>
            </w:pPr>
            <w:r>
              <w:t>4.przeznaczenie nieruchomości i sposób jej zagospodarowania</w:t>
            </w:r>
          </w:p>
        </w:tc>
        <w:tc>
          <w:tcPr>
            <w:tcW w:w="7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302CD">
            <w:r>
              <w:t>Przedmiotowa nieruchomość nie posiada obowiązującego miejscowego planu zagospodarowania przestrzennego, nie ma ustalonych warunków zabudowy i zagospodarowania terenu. Zgodnie z obowiązującym studium uwarunkowań i kierunków zagospodarowania przestrzennego Gminy Suwałki przyjętym Uchwałą Nr XVIII/114/01 Rady Gminy Suwałki z dnia 30 stycznia 2001 r. zaktualizowanym Uchwałą Nr XXVII/228/05 z dnia 29 czerwca 2005 r., zmienionego uchwałą Nr VIII/69/07 z dnia 17 sierpnia 2007 </w:t>
            </w:r>
            <w:proofErr w:type="spellStart"/>
            <w:r>
              <w:t>r.,Nr</w:t>
            </w:r>
            <w:proofErr w:type="spellEnd"/>
            <w:r>
              <w:t xml:space="preserve"> XVII/176/08 z dnia 12 września 2008 r.  Nr XXVIII/230/13 z dnia 28 lutego 2013 r., Nr XVIII/151/16 z dnia 25 maja 2016 r. przedmiotowy obszar znajduje się: w  III strefie polityki przestrzennej: rolniczo - osadniczej i aktywizacji gospodarczej; na terenach rodzinnych ogrodów działkowych; na terenach </w:t>
            </w:r>
            <w:proofErr w:type="spellStart"/>
            <w:r>
              <w:t>niedostepnych</w:t>
            </w:r>
            <w:proofErr w:type="spellEnd"/>
            <w:r>
              <w:t xml:space="preserve"> dla surowcowego wykorzystania; częściowo na terenach udokumentowanego złoża kruszywa "Potasznia" wg. dokumentacji geologicznej z 1967-1969 roku; przebiegu gazociągu wysokiego ciśnienia.</w:t>
            </w:r>
          </w:p>
          <w:p w:rsidR="00A77B3E" w:rsidRDefault="00C302CD">
            <w:r>
              <w:t>Nieruchomość oddaje się z przeznaczeniem na prowadzenie rodzinnego ogrodu działkowego</w:t>
            </w:r>
          </w:p>
        </w:tc>
      </w:tr>
      <w:tr w:rsidR="00F01E15"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302CD">
            <w:pPr>
              <w:jc w:val="left"/>
            </w:pPr>
            <w:r>
              <w:t>5.informacja o przeznaczeniu do oddania w użytkowanie</w:t>
            </w:r>
          </w:p>
        </w:tc>
        <w:tc>
          <w:tcPr>
            <w:tcW w:w="7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302CD">
            <w:r>
              <w:t>Grunt stanowiący przedmiotową działkę oddaje się w nieodpłatne użytkowanie, na czas nieoznaczony, na rzecz stowarzyszenia ogrodowego Polskiego Związku Działkowców Okręg Podlaski w Białymstoku</w:t>
            </w:r>
          </w:p>
        </w:tc>
      </w:tr>
      <w:tr w:rsidR="00F01E15">
        <w:trPr>
          <w:trHeight w:val="1860"/>
        </w:trPr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302CD">
            <w:pPr>
              <w:jc w:val="left"/>
            </w:pPr>
            <w:r>
              <w:t>6.forma oddania nieruchomości</w:t>
            </w:r>
          </w:p>
        </w:tc>
        <w:tc>
          <w:tcPr>
            <w:tcW w:w="7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302CD">
            <w:r>
              <w:t xml:space="preserve">Oddanie nieruchomości </w:t>
            </w:r>
            <w:proofErr w:type="spellStart"/>
            <w:r>
              <w:t>nastapi</w:t>
            </w:r>
            <w:proofErr w:type="spellEnd"/>
            <w:r>
              <w:t xml:space="preserve"> zgodnie z art. 9 ustawy z dnia 13 grudnia 2013 r. o rodzinnych ogrodach działkowych, w formie bezprzetargowej stosownie do treści art. 37 ust. 4 a ustawy o gospodarce nieruchomościami (Dz.U. z 2016 r., poz. 2147 ze zm.), zgodnie z którym umowy użytkowania, na czas nieoznaczony zawiera się w drodze bezprzetargowej, jeżeli użytkownikiem nieruchomości jest stowarzyszenie ogrodowe w rozumieniu ustawy z dnia 13 grudnia 2013 r. o rodzinnych ogrodach działkowych (Dz.U. z 2014 r., poz. 40 ze zm.)</w:t>
            </w:r>
          </w:p>
        </w:tc>
      </w:tr>
      <w:tr w:rsidR="00F01E15"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302CD">
            <w:pPr>
              <w:jc w:val="center"/>
            </w:pPr>
            <w:r>
              <w:t>7.wartość nieruchomości</w:t>
            </w:r>
          </w:p>
        </w:tc>
        <w:tc>
          <w:tcPr>
            <w:tcW w:w="7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302CD">
            <w:pPr>
              <w:jc w:val="center"/>
            </w:pPr>
            <w:r>
              <w:t>47 800,00 zł</w:t>
            </w:r>
          </w:p>
        </w:tc>
      </w:tr>
      <w:tr w:rsidR="00F01E15"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302CD">
            <w:pPr>
              <w:jc w:val="center"/>
            </w:pPr>
            <w:r>
              <w:t>8.informacja dodatkowa</w:t>
            </w:r>
          </w:p>
        </w:tc>
        <w:tc>
          <w:tcPr>
            <w:tcW w:w="7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302CD">
            <w:pPr>
              <w:jc w:val="center"/>
            </w:pPr>
            <w:r>
              <w:t>Użytkownik nieruchomości ponosi koszty sporządzenia umowy notarialnej i koszty sądowe, których wysokość określi notariusz.</w:t>
            </w:r>
          </w:p>
        </w:tc>
      </w:tr>
    </w:tbl>
    <w:p w:rsidR="00A77B3E" w:rsidRDefault="00C302CD">
      <w:pPr>
        <w:keepLines/>
        <w:spacing w:before="120" w:after="120"/>
        <w:ind w:firstLine="227"/>
      </w:pPr>
      <w:r>
        <w:t>Na podstawie art. 35 ust. 1 ustawy z dnia 21 sierpnia 1997 r. o gospodarce nieruchomościami (</w:t>
      </w:r>
      <w:proofErr w:type="spellStart"/>
      <w:r>
        <w:t>Dz.U.z</w:t>
      </w:r>
      <w:proofErr w:type="spellEnd"/>
      <w:r>
        <w:t xml:space="preserve"> 2016 r., poz. 2147 i 2260 oraz z 2017 r. poz. 624 i 820) wykaz wywiesza </w:t>
      </w:r>
      <w:proofErr w:type="spellStart"/>
      <w:r>
        <w:t>sie</w:t>
      </w:r>
      <w:proofErr w:type="spellEnd"/>
      <w:r>
        <w:t xml:space="preserve"> na okres 21 dni. Pierwszeństwo w nabyciu nieruchomości przysługuje osobom wymienionym w art. 34 ust. 1 pkt. 1 i 2 ustawy z dnia 21 sierpnia 1997 r. o gospodarce nieruchomościami, jeżeli złożą wniosek w terminie 6 tygodni od dnia </w:t>
      </w:r>
      <w:proofErr w:type="spellStart"/>
      <w:r>
        <w:t>wywyieszenia</w:t>
      </w:r>
      <w:proofErr w:type="spellEnd"/>
      <w:r>
        <w:t xml:space="preserve"> wykazu.</w:t>
      </w:r>
    </w:p>
    <w:sectPr w:rsidR="00A77B3E" w:rsidSect="00F01E15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57" w:rsidRDefault="00C20057" w:rsidP="00F01E15">
      <w:r>
        <w:separator/>
      </w:r>
    </w:p>
  </w:endnote>
  <w:endnote w:type="continuationSeparator" w:id="0">
    <w:p w:rsidR="00C20057" w:rsidRDefault="00C20057" w:rsidP="00F0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01E1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F01E15" w:rsidRDefault="00C302CD">
          <w:pPr>
            <w:jc w:val="left"/>
            <w:rPr>
              <w:sz w:val="18"/>
            </w:rPr>
          </w:pPr>
          <w:r>
            <w:rPr>
              <w:sz w:val="18"/>
            </w:rPr>
            <w:t>Id: C98E35B8-9B49-4C44-862D-F8DFAB8E3791. </w:t>
          </w:r>
          <w:proofErr w:type="spellStart"/>
          <w:r>
            <w:rPr>
              <w:sz w:val="18"/>
            </w:rPr>
            <w:t>Przyjety</w:t>
          </w:r>
          <w:proofErr w:type="spellEnd"/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F01E15" w:rsidRDefault="00C302C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01E1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01E15">
            <w:rPr>
              <w:sz w:val="18"/>
            </w:rPr>
            <w:fldChar w:fldCharType="separate"/>
          </w:r>
          <w:r w:rsidR="00F353AA">
            <w:rPr>
              <w:noProof/>
              <w:sz w:val="18"/>
            </w:rPr>
            <w:t>1</w:t>
          </w:r>
          <w:r w:rsidR="00F01E15">
            <w:rPr>
              <w:sz w:val="18"/>
            </w:rPr>
            <w:fldChar w:fldCharType="end"/>
          </w:r>
        </w:p>
      </w:tc>
    </w:tr>
  </w:tbl>
  <w:p w:rsidR="00F01E15" w:rsidRDefault="00F01E1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57" w:rsidRDefault="00C20057" w:rsidP="00F01E15">
      <w:r>
        <w:separator/>
      </w:r>
    </w:p>
  </w:footnote>
  <w:footnote w:type="continuationSeparator" w:id="0">
    <w:p w:rsidR="00C20057" w:rsidRDefault="00C20057" w:rsidP="00F01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1E15"/>
    <w:rsid w:val="008D0BE3"/>
    <w:rsid w:val="00C20057"/>
    <w:rsid w:val="00C302CD"/>
    <w:rsid w:val="00F01E15"/>
    <w:rsid w:val="00F3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1E1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Suwalski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32/2017 z dnia 31 lipca 2017 r.</dc:title>
  <dc:subject>w sprawie sporządzenia wykazu nieruchomości stanowiącej własność Skarbu Państwa, przeznaczonej do^oddania w^nieodpłatne użytkowanie</dc:subject>
  <dc:creator>USER</dc:creator>
  <cp:lastModifiedBy>Admin</cp:lastModifiedBy>
  <cp:revision>3</cp:revision>
  <dcterms:created xsi:type="dcterms:W3CDTF">2017-07-31T13:00:00Z</dcterms:created>
  <dcterms:modified xsi:type="dcterms:W3CDTF">2017-07-31T13:16:00Z</dcterms:modified>
  <cp:category>Akt prawny</cp:category>
</cp:coreProperties>
</file>