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2C77D" w14:textId="39E0F366" w:rsidR="008B14B3" w:rsidRPr="008B14B3" w:rsidRDefault="008B14B3" w:rsidP="008B14B3">
      <w:pPr>
        <w:spacing w:after="0" w:line="240" w:lineRule="auto"/>
        <w:ind w:firstLine="1416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b/>
          <w:sz w:val="24"/>
          <w:szCs w:val="24"/>
          <w:lang w:eastAsia="pl-PL"/>
        </w:rPr>
        <w:t>UMOWA nr PIR.7021.</w:t>
      </w:r>
      <w:r>
        <w:rPr>
          <w:rFonts w:eastAsia="Times New Roman" w:cstheme="minorHAnsi"/>
          <w:b/>
          <w:sz w:val="24"/>
          <w:szCs w:val="24"/>
          <w:lang w:eastAsia="pl-PL"/>
        </w:rPr>
        <w:t>15.2019</w:t>
      </w:r>
      <w:r w:rsidRPr="008B14B3">
        <w:rPr>
          <w:rFonts w:eastAsia="Times New Roman" w:cstheme="minorHAnsi"/>
          <w:b/>
          <w:sz w:val="24"/>
          <w:szCs w:val="24"/>
          <w:lang w:eastAsia="pl-PL"/>
        </w:rPr>
        <w:t>- wzór</w:t>
      </w:r>
      <w:r w:rsidRPr="008B14B3">
        <w:rPr>
          <w:rFonts w:eastAsia="Times New Roman" w:cstheme="minorHAnsi"/>
          <w:b/>
          <w:sz w:val="24"/>
          <w:szCs w:val="24"/>
          <w:lang w:eastAsia="pl-PL"/>
        </w:rPr>
        <w:br/>
      </w:r>
    </w:p>
    <w:p w14:paraId="53CBE93E" w14:textId="57F5AEC8" w:rsidR="008B14B3" w:rsidRPr="008B14B3" w:rsidRDefault="008B14B3" w:rsidP="008B14B3">
      <w:pP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>zawarta dnia  ……0</w:t>
      </w:r>
      <w:r>
        <w:rPr>
          <w:rFonts w:eastAsia="Times New Roman" w:cstheme="minorHAnsi"/>
          <w:sz w:val="24"/>
          <w:szCs w:val="24"/>
          <w:lang w:eastAsia="pl-PL"/>
        </w:rPr>
        <w:t>3.2019</w:t>
      </w:r>
      <w:r w:rsidRPr="008B14B3">
        <w:rPr>
          <w:rFonts w:eastAsia="Times New Roman" w:cstheme="minorHAnsi"/>
          <w:sz w:val="24"/>
          <w:szCs w:val="24"/>
          <w:lang w:eastAsia="pl-PL"/>
        </w:rPr>
        <w:t xml:space="preserve"> ro</w:t>
      </w:r>
      <w:r w:rsidRPr="008B14B3">
        <w:rPr>
          <w:rFonts w:eastAsia="Times New Roman" w:cstheme="minorHAnsi"/>
          <w:bCs/>
          <w:sz w:val="24"/>
          <w:szCs w:val="24"/>
          <w:lang w:eastAsia="pl-PL"/>
        </w:rPr>
        <w:t>ku w  Suwałkach</w:t>
      </w:r>
      <w:r w:rsidRPr="008B14B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8B14B3">
        <w:rPr>
          <w:rFonts w:eastAsia="Times New Roman" w:cstheme="minorHAnsi"/>
          <w:sz w:val="24"/>
          <w:szCs w:val="24"/>
          <w:lang w:eastAsia="pl-PL"/>
        </w:rPr>
        <w:t xml:space="preserve">pomiędzy Powiatem Suwalskim,  w imieniu którego działają: </w:t>
      </w:r>
      <w:r w:rsidRPr="008B14B3">
        <w:rPr>
          <w:rFonts w:eastAsia="Times New Roman" w:cstheme="minorHAnsi"/>
          <w:b/>
          <w:sz w:val="24"/>
          <w:szCs w:val="24"/>
          <w:lang w:eastAsia="pl-PL"/>
        </w:rPr>
        <w:br/>
      </w:r>
      <w:r w:rsidRPr="008B14B3">
        <w:rPr>
          <w:rFonts w:eastAsia="Times New Roman" w:cstheme="minorHAnsi"/>
          <w:sz w:val="24"/>
          <w:szCs w:val="24"/>
          <w:lang w:eastAsia="pl-PL"/>
        </w:rPr>
        <w:t xml:space="preserve">1.  </w:t>
      </w:r>
      <w:r w:rsidR="00121394">
        <w:rPr>
          <w:rFonts w:eastAsia="Times New Roman" w:cstheme="minorHAnsi"/>
          <w:sz w:val="24"/>
          <w:szCs w:val="24"/>
          <w:lang w:eastAsia="pl-PL"/>
        </w:rPr>
        <w:t>Witold Kowalewski</w:t>
      </w:r>
      <w:r w:rsidRPr="008B14B3">
        <w:rPr>
          <w:rFonts w:eastAsia="Times New Roman" w:cstheme="minorHAnsi"/>
          <w:sz w:val="24"/>
          <w:szCs w:val="24"/>
          <w:lang w:eastAsia="pl-PL"/>
        </w:rPr>
        <w:t xml:space="preserve">    -  Starosta Suwalski</w:t>
      </w:r>
      <w:r w:rsidRPr="008B14B3">
        <w:rPr>
          <w:rFonts w:eastAsia="Times New Roman" w:cstheme="minorHAnsi"/>
          <w:b/>
          <w:sz w:val="24"/>
          <w:szCs w:val="24"/>
          <w:lang w:eastAsia="pl-PL"/>
        </w:rPr>
        <w:br/>
      </w:r>
      <w:r w:rsidRPr="008B14B3">
        <w:rPr>
          <w:rFonts w:eastAsia="Times New Roman" w:cstheme="minorHAnsi"/>
          <w:sz w:val="24"/>
          <w:szCs w:val="24"/>
          <w:lang w:eastAsia="pl-PL"/>
        </w:rPr>
        <w:t xml:space="preserve">2.  </w:t>
      </w:r>
      <w:r w:rsidR="00121394">
        <w:rPr>
          <w:rFonts w:eastAsia="Times New Roman" w:cstheme="minorHAnsi"/>
          <w:sz w:val="24"/>
          <w:szCs w:val="24"/>
          <w:lang w:eastAsia="pl-PL"/>
        </w:rPr>
        <w:t xml:space="preserve">Artur Łuniewski   </w:t>
      </w:r>
      <w:r w:rsidRPr="008B14B3">
        <w:rPr>
          <w:rFonts w:eastAsia="Times New Roman" w:cstheme="minorHAnsi"/>
          <w:sz w:val="24"/>
          <w:szCs w:val="24"/>
          <w:lang w:eastAsia="pl-PL"/>
        </w:rPr>
        <w:t xml:space="preserve">       -  Wicestarosta </w:t>
      </w:r>
      <w:r w:rsidRPr="008B14B3">
        <w:rPr>
          <w:rFonts w:eastAsia="Times New Roman" w:cstheme="minorHAnsi"/>
          <w:sz w:val="24"/>
          <w:szCs w:val="24"/>
          <w:lang w:eastAsia="pl-PL"/>
        </w:rPr>
        <w:br/>
        <w:t>przy kontrasygnacie  Ewy Kamińskiej  – Skarbnika Powiatu</w:t>
      </w:r>
    </w:p>
    <w:p w14:paraId="50BFC70A" w14:textId="77777777" w:rsidR="008B14B3" w:rsidRPr="008B14B3" w:rsidRDefault="008B14B3" w:rsidP="008B14B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Pr="008B14B3">
        <w:rPr>
          <w:rFonts w:eastAsia="Times New Roman" w:cstheme="minorHAnsi"/>
          <w:b/>
          <w:sz w:val="24"/>
          <w:szCs w:val="24"/>
          <w:lang w:eastAsia="pl-PL"/>
        </w:rPr>
        <w:t>Zamawiającym</w:t>
      </w:r>
      <w:r w:rsidRPr="008B14B3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6843AA77" w14:textId="77777777" w:rsidR="008B14B3" w:rsidRPr="008B14B3" w:rsidRDefault="008B14B3" w:rsidP="008B14B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a …………………………………………………………………………………………………………………………………………..  </w:t>
      </w:r>
      <w:r w:rsidRPr="008B14B3">
        <w:rPr>
          <w:rFonts w:eastAsia="Times New Roman" w:cstheme="minorHAnsi"/>
          <w:sz w:val="24"/>
          <w:szCs w:val="24"/>
          <w:lang w:eastAsia="pl-PL"/>
        </w:rPr>
        <w:br/>
        <w:t xml:space="preserve">………………………………………………………, zwanym  w dalszej części umowy  </w:t>
      </w:r>
      <w:r w:rsidRPr="008B14B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Projektantem, </w:t>
      </w:r>
    </w:p>
    <w:p w14:paraId="06EF7D49" w14:textId="77777777" w:rsidR="008B14B3" w:rsidRPr="008B14B3" w:rsidRDefault="008B14B3" w:rsidP="008B14B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bez obowiązku stosowania  ustawy  Prawo zamówień publicznych  ( o wartości poniżej  </w:t>
      </w:r>
      <w:r w:rsidRPr="008B14B3">
        <w:rPr>
          <w:rFonts w:eastAsia="Times New Roman" w:cstheme="minorHAnsi"/>
          <w:sz w:val="24"/>
          <w:szCs w:val="24"/>
          <w:lang w:eastAsia="pl-PL"/>
        </w:rPr>
        <w:br/>
        <w:t>3 000 euro), zgodnie z ustawą o prawie autorskim i prawach pokrewnych,  o następującej treści:</w:t>
      </w:r>
    </w:p>
    <w:p w14:paraId="2CA61C22" w14:textId="77777777" w:rsidR="008B14B3" w:rsidRPr="008B14B3" w:rsidRDefault="008B14B3" w:rsidP="008B14B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napToGrid w:val="0"/>
          <w:sz w:val="24"/>
          <w:szCs w:val="24"/>
          <w:lang w:eastAsia="pl-PL"/>
        </w:rPr>
        <w:t>§</w:t>
      </w:r>
      <w:r w:rsidRPr="008B14B3">
        <w:rPr>
          <w:rFonts w:eastAsia="Times New Roman" w:cstheme="minorHAnsi"/>
          <w:sz w:val="24"/>
          <w:szCs w:val="24"/>
          <w:lang w:eastAsia="pl-PL"/>
        </w:rPr>
        <w:t xml:space="preserve"> 1</w:t>
      </w:r>
    </w:p>
    <w:p w14:paraId="58448944" w14:textId="7A6FE1BA" w:rsidR="00121394" w:rsidRPr="00A76953" w:rsidRDefault="008B14B3" w:rsidP="00121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Przedmiotem  zamówienia publicznego  jest  opracowanie niezbędnej dokumentacji technicznej robót, wykonanie których umożliwi spełnianie wymogów  przepisów o ochronie przeciwpożarowej i zapewni wymaganą długość dojść ewakuacyjnych z budynku internatu „Bliźniak” Zespołu Szkół im. Gen. L. M. Paca w Dowspudzie, gmina Raczki, zgodnie z Decyzją nakazową z dnia 24.08.2017 r. Komendanta Miejskiej Państwowej Straży Pożarnej </w:t>
      </w:r>
      <w:r w:rsidRPr="008B14B3">
        <w:rPr>
          <w:rFonts w:eastAsia="Times New Roman" w:cstheme="minorHAnsi"/>
          <w:sz w:val="24"/>
          <w:szCs w:val="24"/>
          <w:lang w:eastAsia="pl-PL"/>
        </w:rPr>
        <w:br/>
        <w:t>w Suwałkach</w:t>
      </w:r>
      <w:r w:rsidR="00121394" w:rsidRPr="00A76953">
        <w:rPr>
          <w:rFonts w:eastAsia="Times New Roman" w:cstheme="minorHAnsi"/>
          <w:sz w:val="24"/>
          <w:szCs w:val="24"/>
          <w:lang w:eastAsia="pl-PL"/>
        </w:rPr>
        <w:t xml:space="preserve"> i zgodnie </w:t>
      </w:r>
      <w:r w:rsidR="00121394" w:rsidRPr="00A76953">
        <w:rPr>
          <w:rFonts w:eastAsia="Times New Roman" w:cstheme="minorHAnsi"/>
          <w:sz w:val="24"/>
          <w:szCs w:val="24"/>
          <w:lang w:eastAsia="pl-PL"/>
        </w:rPr>
        <w:t>z Postanowieniem Podlaskiego Komendanta Wojewódzkiego Państwowej Straży Pożarnej znak: WZ.5595.50.2018.KD z dnia 04.12.2018 roku i ekspertyzą techniczną stanu ochrony przeciwpożarowej dotyczącą rozwiązań zamiennych  w stosunku do wymagań  przepisów techniczno-budowlanych, w zakresie spełniania warunków ewakuacyjnych w budynku internatu Zespołu Szkół im. Gen. Ludwika Michała Paca w Dowspudzie</w:t>
      </w:r>
      <w:r w:rsidR="00121394" w:rsidRPr="00A76953">
        <w:rPr>
          <w:rFonts w:eastAsia="Times New Roman" w:cstheme="minorHAnsi"/>
          <w:sz w:val="24"/>
          <w:szCs w:val="24"/>
          <w:lang w:eastAsia="pl-PL"/>
        </w:rPr>
        <w:t>, która</w:t>
      </w:r>
      <w:r w:rsidR="00121394" w:rsidRPr="00A76953">
        <w:rPr>
          <w:rFonts w:eastAsia="Times New Roman" w:cstheme="minorHAnsi"/>
          <w:sz w:val="24"/>
          <w:szCs w:val="24"/>
          <w:lang w:eastAsia="pl-PL"/>
        </w:rPr>
        <w:t>:</w:t>
      </w:r>
    </w:p>
    <w:p w14:paraId="2B6B940E" w14:textId="77777777" w:rsidR="00121394" w:rsidRPr="00A76953" w:rsidRDefault="00121394" w:rsidP="00121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953">
        <w:rPr>
          <w:rFonts w:eastAsia="Times New Roman" w:cstheme="minorHAnsi"/>
          <w:sz w:val="24"/>
          <w:szCs w:val="24"/>
          <w:lang w:eastAsia="pl-PL"/>
        </w:rPr>
        <w:t xml:space="preserve">1.Dokumentacja obejmuje: </w:t>
      </w:r>
    </w:p>
    <w:p w14:paraId="5852CD38" w14:textId="14DE4F73" w:rsidR="00121394" w:rsidRPr="00A76953" w:rsidRDefault="00121394" w:rsidP="00121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953">
        <w:rPr>
          <w:rFonts w:eastAsia="Times New Roman" w:cstheme="minorHAnsi"/>
          <w:sz w:val="24"/>
          <w:szCs w:val="24"/>
          <w:lang w:eastAsia="pl-PL"/>
        </w:rPr>
        <w:t>a</w:t>
      </w:r>
      <w:r w:rsidRPr="00A76953">
        <w:rPr>
          <w:rFonts w:eastAsia="Times New Roman" w:cstheme="minorHAnsi"/>
          <w:sz w:val="24"/>
          <w:szCs w:val="24"/>
          <w:lang w:eastAsia="pl-PL"/>
        </w:rPr>
        <w:t>/  projekt budowlany i projekty branżowe wykonawcze  w zakresie wymaganym przepisami oraz przedmiary robót i kosztorysy do wypełnienia przez oferentów;</w:t>
      </w:r>
    </w:p>
    <w:p w14:paraId="7B97BD2C" w14:textId="77777777" w:rsidR="00121394" w:rsidRPr="00A76953" w:rsidRDefault="00121394" w:rsidP="00121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953">
        <w:rPr>
          <w:rFonts w:eastAsia="Times New Roman" w:cstheme="minorHAnsi"/>
          <w:bCs/>
          <w:sz w:val="24"/>
          <w:szCs w:val="24"/>
          <w:lang w:eastAsia="pl-PL"/>
        </w:rPr>
        <w:t xml:space="preserve">b/ </w:t>
      </w:r>
      <w:r w:rsidRPr="00A76953">
        <w:rPr>
          <w:rFonts w:eastAsia="Times New Roman" w:cstheme="minorHAnsi"/>
          <w:sz w:val="24"/>
          <w:szCs w:val="24"/>
          <w:lang w:eastAsia="pl-PL"/>
        </w:rPr>
        <w:t>sporządzenie kosztorysów inwestorskich zaprojektowanych robót (w kosztorysach powinny wystąpić tabele elementów scalonych, wartości netto, brutto i podatek VAT);</w:t>
      </w:r>
    </w:p>
    <w:p w14:paraId="07414D67" w14:textId="77777777" w:rsidR="00121394" w:rsidRPr="00A76953" w:rsidRDefault="00121394" w:rsidP="00121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953">
        <w:rPr>
          <w:rFonts w:eastAsia="Times New Roman" w:cstheme="minorHAnsi"/>
          <w:sz w:val="24"/>
          <w:szCs w:val="24"/>
          <w:lang w:eastAsia="pl-PL"/>
        </w:rPr>
        <w:t>c/ wykonanie mapy do celów projektowych w skali 1:500  w zakresie niezbędnym pod  projektowaną inwestycję.</w:t>
      </w:r>
    </w:p>
    <w:p w14:paraId="7EDC577A" w14:textId="44A89AD2" w:rsidR="00121394" w:rsidRPr="00A76953" w:rsidRDefault="00121394" w:rsidP="00121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953">
        <w:rPr>
          <w:rFonts w:eastAsia="Times New Roman" w:cstheme="minorHAnsi"/>
          <w:sz w:val="24"/>
          <w:szCs w:val="24"/>
          <w:lang w:eastAsia="pl-PL"/>
        </w:rPr>
        <w:t>d/ opracowanie Specyfikacji Technicznej Wykonania i Odbioru robót niezbędnej do  procedury wyboru  wykonawcy  zgodnie z ustawą Prawo zamówień publicznych</w:t>
      </w:r>
    </w:p>
    <w:p w14:paraId="4ADC5841" w14:textId="13484EC5" w:rsidR="00121394" w:rsidRPr="00A76953" w:rsidRDefault="00121394" w:rsidP="00A769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953">
        <w:rPr>
          <w:rFonts w:eastAsia="Times New Roman" w:cstheme="minorHAnsi"/>
          <w:sz w:val="24"/>
          <w:szCs w:val="24"/>
          <w:lang w:eastAsia="pl-PL"/>
        </w:rPr>
        <w:t xml:space="preserve">2. Dokumentacja opracowana w wyniku niniejszego postępowania powinna być kompletna, zgodna z obowiązującymi przepisami. Dokumentacja powinna posiadać wymagane przepisami  opinie i uzgodnienia oraz umożliwić:  przeprowadzenie procedury przetargowej zgodnie z wymogami art. 29 i art.30 ustawy Prawo zamówień publicznych. W tym zwłaszcza: „Przedmiotu zamówienia nie można opisywać przez wskazanie znaków towarowych, patentów lub pochodzenia, źródła lub szczególnego procesu , który charakteryzuje produkty lub usługi dostarczane przez konkretnego wykonawcę, jeżeli mogłoby to  doprowadzić do uprzywilejowania lub wyeliminowania niektórych wykonawców lub produktów, chyba że jest to uzasadnione specyfiką przedmiotu zamówienia i zamawiający nie może opisać przedmiotu zamówienia za pomocą dostatecznie dokładnych określeń, a wskazaniu takiemu  towarzyszą wyrazy „lub równoważny”.  Dokumentacja powinna umożliwić   uzyskanie pozwolenia na budowę,  zgodnie z obowiązującymi przepisami. </w:t>
      </w:r>
    </w:p>
    <w:p w14:paraId="67FB4F37" w14:textId="5802A54B" w:rsidR="00121394" w:rsidRPr="00A76953" w:rsidRDefault="00121394" w:rsidP="00A76953">
      <w:pPr>
        <w:tabs>
          <w:tab w:val="left" w:pos="293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953">
        <w:rPr>
          <w:rFonts w:eastAsia="Times New Roman" w:cstheme="minorHAnsi"/>
          <w:sz w:val="24"/>
          <w:szCs w:val="24"/>
          <w:lang w:eastAsia="pl-PL"/>
        </w:rPr>
        <w:t xml:space="preserve">3. Dokumentacja powinna być  wykonana zgodnie ustawą  Prawo  budowlane z dnia 7 lipca 1994 roku (Dz. U. z 2018 r, poz.1202 z </w:t>
      </w:r>
      <w:proofErr w:type="spellStart"/>
      <w:r w:rsidRPr="00A76953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A76953">
        <w:rPr>
          <w:rFonts w:eastAsia="Times New Roman" w:cstheme="minorHAnsi"/>
          <w:sz w:val="24"/>
          <w:szCs w:val="24"/>
          <w:lang w:eastAsia="pl-PL"/>
        </w:rPr>
        <w:t xml:space="preserve">. zm.),  z  Rozporządzeniem  Ministra Infrastruktury z dnia 02 września  2004 roku  w sprawie szczegółowego zakresu i formy dokumentacji projektowej, specyfikacji technicznych wykonania i odbioru robót budowlanych oraz programu </w:t>
      </w:r>
      <w:proofErr w:type="spellStart"/>
      <w:r w:rsidRPr="00A76953">
        <w:rPr>
          <w:rFonts w:eastAsia="Times New Roman" w:cstheme="minorHAnsi"/>
          <w:sz w:val="24"/>
          <w:szCs w:val="24"/>
          <w:lang w:eastAsia="pl-PL"/>
        </w:rPr>
        <w:t>funkcjonalno</w:t>
      </w:r>
      <w:proofErr w:type="spellEnd"/>
      <w:r w:rsidRPr="00A76953">
        <w:rPr>
          <w:rFonts w:eastAsia="Times New Roman" w:cstheme="minorHAnsi"/>
          <w:sz w:val="24"/>
          <w:szCs w:val="24"/>
          <w:lang w:eastAsia="pl-PL"/>
        </w:rPr>
        <w:t xml:space="preserve"> – użytkowego (Dz. U.  z 2013 r. poz. 1129) natomiast przedmiar i kosztorys inwestorski  powinny być sporządzone zgodnie z Rozporządzeniem Ministra </w:t>
      </w:r>
      <w:r w:rsidRPr="00A76953">
        <w:rPr>
          <w:rFonts w:eastAsia="Times New Roman" w:cstheme="minorHAnsi"/>
          <w:sz w:val="24"/>
          <w:szCs w:val="24"/>
          <w:lang w:eastAsia="pl-PL"/>
        </w:rPr>
        <w:lastRenderedPageBreak/>
        <w:t xml:space="preserve">Infrastruktury z dnia 18 maja 2004 roku  w sprawie określenia  metod i podstaw sporządzania kosztorysu  inwestorskiego, obliczania planowanych kosztów prac projektowych oraz planowanych kosztów robót budowlanych określonych w programie </w:t>
      </w:r>
      <w:proofErr w:type="spellStart"/>
      <w:r w:rsidRPr="00A76953">
        <w:rPr>
          <w:rFonts w:eastAsia="Times New Roman" w:cstheme="minorHAnsi"/>
          <w:sz w:val="24"/>
          <w:szCs w:val="24"/>
          <w:lang w:eastAsia="pl-PL"/>
        </w:rPr>
        <w:t>funkcjonalno</w:t>
      </w:r>
      <w:proofErr w:type="spellEnd"/>
      <w:r w:rsidRPr="00A76953">
        <w:rPr>
          <w:rFonts w:eastAsia="Times New Roman" w:cstheme="minorHAnsi"/>
          <w:sz w:val="24"/>
          <w:szCs w:val="24"/>
          <w:lang w:eastAsia="pl-PL"/>
        </w:rPr>
        <w:t xml:space="preserve"> – użytkowym (Dz. U. z 2004 roku, poz. 1389)  oraz aktualnym  poziomem  cen rynkowych. </w:t>
      </w:r>
    </w:p>
    <w:p w14:paraId="524FF548" w14:textId="788C2441" w:rsidR="00A76953" w:rsidRDefault="00121394" w:rsidP="001213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6953">
        <w:rPr>
          <w:rFonts w:eastAsia="Times New Roman" w:cstheme="minorHAnsi"/>
          <w:sz w:val="24"/>
          <w:szCs w:val="24"/>
          <w:lang w:eastAsia="pl-PL"/>
        </w:rPr>
        <w:t xml:space="preserve">4. Dokumentacja, przedmiar, kosztorys do wypełnienia przez oferentów do procedury wyboru wykonawcy oraz </w:t>
      </w:r>
      <w:proofErr w:type="spellStart"/>
      <w:r w:rsidRPr="00A76953">
        <w:rPr>
          <w:rFonts w:eastAsia="Times New Roman" w:cstheme="minorHAnsi"/>
          <w:sz w:val="24"/>
          <w:szCs w:val="24"/>
          <w:lang w:eastAsia="pl-PL"/>
        </w:rPr>
        <w:t>STWiOR</w:t>
      </w:r>
      <w:proofErr w:type="spellEnd"/>
      <w:r w:rsidRPr="00A76953">
        <w:rPr>
          <w:rFonts w:eastAsia="Times New Roman" w:cstheme="minorHAnsi"/>
          <w:sz w:val="24"/>
          <w:szCs w:val="24"/>
          <w:lang w:eastAsia="pl-PL"/>
        </w:rPr>
        <w:t xml:space="preserve">  powinny być wykonane w czterech egzemplarzach  (wersja papierowa + wersja elektroniczna), natomiast kosztorys inwestorski - w 2 egzemplarzach. Uzgodnienia dokumentacji  wymagane przepisami po stronie i na koszt Projektanta.  </w:t>
      </w:r>
    </w:p>
    <w:p w14:paraId="206EE1B7" w14:textId="3357D50A" w:rsidR="00121394" w:rsidRPr="00A76953" w:rsidRDefault="00121394" w:rsidP="0012139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76953">
        <w:rPr>
          <w:rFonts w:eastAsia="Times New Roman" w:cstheme="minorHAnsi"/>
          <w:sz w:val="24"/>
          <w:szCs w:val="24"/>
          <w:lang w:eastAsia="pl-PL"/>
        </w:rPr>
        <w:t xml:space="preserve">5. </w:t>
      </w:r>
      <w:r w:rsidRPr="00A76953">
        <w:rPr>
          <w:rFonts w:eastAsia="Times New Roman" w:cstheme="minorHAnsi"/>
          <w:b/>
          <w:sz w:val="24"/>
          <w:szCs w:val="24"/>
          <w:lang w:eastAsia="pl-PL"/>
        </w:rPr>
        <w:t>Rozwiązania zaproponowane  w dokumentacji  powinny być  ekonomiczne,</w:t>
      </w:r>
      <w:r w:rsidRPr="00A76953">
        <w:rPr>
          <w:rFonts w:eastAsia="Times New Roman" w:cstheme="minorHAnsi"/>
          <w:b/>
          <w:sz w:val="24"/>
          <w:szCs w:val="24"/>
          <w:lang w:eastAsia="pl-PL"/>
        </w:rPr>
        <w:br/>
        <w:t>energooszczędne i przyjazne dla środowiska.</w:t>
      </w:r>
    </w:p>
    <w:p w14:paraId="7B920A2E" w14:textId="4B94AB30" w:rsidR="008B14B3" w:rsidRPr="008B14B3" w:rsidRDefault="00121394" w:rsidP="008B14B3">
      <w:pPr>
        <w:spacing w:after="0" w:line="240" w:lineRule="auto"/>
        <w:jc w:val="both"/>
        <w:rPr>
          <w:rFonts w:eastAsia="Batang" w:cstheme="minorHAnsi"/>
          <w:sz w:val="24"/>
          <w:szCs w:val="24"/>
          <w:lang w:eastAsia="pl-PL"/>
        </w:rPr>
      </w:pPr>
      <w:r w:rsidRPr="00A76953">
        <w:rPr>
          <w:rFonts w:eastAsia="Times New Roman" w:cstheme="minorHAnsi"/>
          <w:sz w:val="24"/>
          <w:szCs w:val="24"/>
          <w:lang w:eastAsia="pl-PL"/>
        </w:rPr>
        <w:t xml:space="preserve">6. Teren opracowania nie jest objęty miejscowym planem zagospodarowania przestrzennego </w:t>
      </w:r>
    </w:p>
    <w:p w14:paraId="5ECB0032" w14:textId="3F629987" w:rsidR="008B14B3" w:rsidRPr="008B14B3" w:rsidRDefault="00A76953" w:rsidP="008B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Batang" w:cstheme="minorHAnsi"/>
          <w:sz w:val="24"/>
          <w:szCs w:val="24"/>
          <w:lang w:eastAsia="pl-PL"/>
        </w:rPr>
        <w:t>7</w:t>
      </w:r>
      <w:r w:rsidR="008B14B3" w:rsidRPr="008B14B3">
        <w:rPr>
          <w:rFonts w:eastAsia="Batang" w:cstheme="minorHAnsi"/>
          <w:sz w:val="24"/>
          <w:szCs w:val="24"/>
          <w:lang w:eastAsia="pl-PL"/>
        </w:rPr>
        <w:t>.</w:t>
      </w:r>
      <w:r>
        <w:rPr>
          <w:rFonts w:eastAsia="Batang" w:cstheme="minorHAnsi"/>
          <w:sz w:val="24"/>
          <w:szCs w:val="24"/>
          <w:lang w:eastAsia="pl-PL"/>
        </w:rPr>
        <w:t xml:space="preserve"> </w:t>
      </w:r>
      <w:r w:rsidR="008B14B3" w:rsidRPr="008B14B3">
        <w:rPr>
          <w:rFonts w:eastAsia="Batang" w:cstheme="minorHAnsi"/>
          <w:sz w:val="24"/>
          <w:szCs w:val="24"/>
          <w:lang w:eastAsia="pl-PL"/>
        </w:rPr>
        <w:t xml:space="preserve">Zamawiający </w:t>
      </w:r>
      <w:r w:rsidR="00121394" w:rsidRPr="00A76953">
        <w:rPr>
          <w:rFonts w:eastAsia="Batang" w:cstheme="minorHAnsi"/>
          <w:sz w:val="24"/>
          <w:szCs w:val="24"/>
          <w:lang w:eastAsia="pl-PL"/>
        </w:rPr>
        <w:t xml:space="preserve">udostępnia, (również w wersji elektronicznej w zakresie  rzutów poszczególnych kondygnacji),  </w:t>
      </w:r>
      <w:r w:rsidR="008B14B3" w:rsidRPr="008B14B3">
        <w:rPr>
          <w:rFonts w:eastAsia="Batang" w:cstheme="minorHAnsi"/>
          <w:sz w:val="24"/>
          <w:szCs w:val="24"/>
          <w:lang w:eastAsia="pl-PL"/>
        </w:rPr>
        <w:t>„</w:t>
      </w:r>
      <w:r w:rsidR="00121394" w:rsidRPr="00A76953">
        <w:rPr>
          <w:rFonts w:eastAsia="Times New Roman" w:cstheme="minorHAnsi"/>
          <w:sz w:val="24"/>
          <w:szCs w:val="24"/>
          <w:lang w:eastAsia="pl-PL"/>
        </w:rPr>
        <w:t>Postanowienie Podlaskiego Komendanta Wojewódzkiego Państwowej Straży Pożarnej znak: WZ.5595.50.2018.KD z dnia 04.12.2018 roku i ekspertyz</w:t>
      </w:r>
      <w:r w:rsidR="00121394" w:rsidRPr="00A76953">
        <w:rPr>
          <w:rFonts w:eastAsia="Times New Roman" w:cstheme="minorHAnsi"/>
          <w:sz w:val="24"/>
          <w:szCs w:val="24"/>
          <w:lang w:eastAsia="pl-PL"/>
        </w:rPr>
        <w:t>ę</w:t>
      </w:r>
      <w:r w:rsidR="00121394" w:rsidRPr="00A76953">
        <w:rPr>
          <w:rFonts w:eastAsia="Times New Roman" w:cstheme="minorHAnsi"/>
          <w:sz w:val="24"/>
          <w:szCs w:val="24"/>
          <w:lang w:eastAsia="pl-PL"/>
        </w:rPr>
        <w:t xml:space="preserve"> techniczną stanu ochrony przeciwpożarowej dotyczącą rozwiązań zamiennych  w stosunku do wymagań  przepisów techniczno-budowlanych, w zakresie spełniania warunków ewakuacyjnych w budynku internatu Zespołu Szkół im. Gen. Ludwika Michała Paca w Dowspudzie</w:t>
      </w:r>
      <w:r w:rsidR="008B14B3" w:rsidRPr="008B14B3">
        <w:rPr>
          <w:rFonts w:eastAsia="Batang" w:cstheme="minorHAnsi"/>
          <w:sz w:val="24"/>
          <w:szCs w:val="24"/>
          <w:lang w:eastAsia="pl-PL"/>
        </w:rPr>
        <w:t>”</w:t>
      </w:r>
      <w:r>
        <w:rPr>
          <w:rFonts w:eastAsia="Batang" w:cstheme="minorHAnsi"/>
          <w:sz w:val="24"/>
          <w:szCs w:val="24"/>
          <w:lang w:eastAsia="pl-PL"/>
        </w:rPr>
        <w:t>.</w:t>
      </w:r>
    </w:p>
    <w:p w14:paraId="2CD36D22" w14:textId="77777777" w:rsidR="008B14B3" w:rsidRPr="008B14B3" w:rsidRDefault="008B14B3" w:rsidP="008B14B3">
      <w:pPr>
        <w:spacing w:after="20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§ </w:t>
      </w:r>
      <w:r w:rsidRPr="008B14B3">
        <w:rPr>
          <w:rFonts w:eastAsia="Times New Roman" w:cstheme="minorHAnsi"/>
          <w:sz w:val="24"/>
          <w:szCs w:val="24"/>
          <w:lang w:eastAsia="pl-PL"/>
        </w:rPr>
        <w:t>2</w:t>
      </w:r>
    </w:p>
    <w:p w14:paraId="460E8B91" w14:textId="4EDB5B9F" w:rsidR="008B14B3" w:rsidRPr="008B14B3" w:rsidRDefault="008B14B3" w:rsidP="008B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Projektant zobowiązuje się do wykonania przedmiotu  niniejszej umowy w terminie </w:t>
      </w:r>
      <w:r w:rsidR="00121394" w:rsidRPr="00A76953">
        <w:rPr>
          <w:rFonts w:eastAsia="Times New Roman" w:cstheme="minorHAnsi"/>
          <w:sz w:val="24"/>
          <w:szCs w:val="24"/>
          <w:lang w:eastAsia="pl-PL"/>
        </w:rPr>
        <w:t xml:space="preserve"> 10 t</w:t>
      </w:r>
      <w:r w:rsidRPr="008B14B3">
        <w:rPr>
          <w:rFonts w:eastAsia="Times New Roman" w:cstheme="minorHAnsi"/>
          <w:sz w:val="24"/>
          <w:szCs w:val="24"/>
          <w:lang w:eastAsia="pl-PL"/>
        </w:rPr>
        <w:t>ygodni od daty zawarcia niniejszej umowy, tj. do dnia ……………….roku.</w:t>
      </w:r>
    </w:p>
    <w:p w14:paraId="370D07D4" w14:textId="77777777" w:rsidR="008B14B3" w:rsidRPr="008B14B3" w:rsidRDefault="008B14B3" w:rsidP="008B14B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§ </w:t>
      </w:r>
      <w:r w:rsidRPr="008B14B3">
        <w:rPr>
          <w:rFonts w:eastAsia="Times New Roman" w:cstheme="minorHAnsi"/>
          <w:sz w:val="24"/>
          <w:szCs w:val="24"/>
          <w:lang w:eastAsia="pl-PL"/>
        </w:rPr>
        <w:t>3</w:t>
      </w:r>
    </w:p>
    <w:p w14:paraId="09F214CE" w14:textId="77777777" w:rsidR="008B14B3" w:rsidRPr="008B14B3" w:rsidRDefault="008B14B3" w:rsidP="008B14B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1.  Za wykonanie przedmiotu umowy określonego w </w:t>
      </w:r>
      <w:r w:rsidRPr="008B14B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§ </w:t>
      </w:r>
      <w:r w:rsidRPr="008B14B3">
        <w:rPr>
          <w:rFonts w:eastAsia="Times New Roman" w:cstheme="minorHAnsi"/>
          <w:sz w:val="24"/>
          <w:szCs w:val="24"/>
          <w:lang w:eastAsia="pl-PL"/>
        </w:rPr>
        <w:t>1 strony ustalają wynagrodzenie    umowne w wysokości  …………………………..</w:t>
      </w:r>
      <w:r w:rsidRPr="008B14B3">
        <w:rPr>
          <w:rFonts w:eastAsia="Batang" w:cstheme="minorHAnsi"/>
          <w:sz w:val="24"/>
          <w:szCs w:val="24"/>
          <w:lang w:eastAsia="pl-PL"/>
        </w:rPr>
        <w:t>.zł netto</w:t>
      </w:r>
      <w:r w:rsidRPr="008B14B3">
        <w:rPr>
          <w:rFonts w:eastAsia="Times New Roman" w:cstheme="minorHAnsi"/>
          <w:sz w:val="24"/>
          <w:szCs w:val="24"/>
          <w:lang w:eastAsia="pl-PL"/>
        </w:rPr>
        <w:t xml:space="preserve"> + obowiązujący podatek VAT ,  na łączną kwotę brutto</w:t>
      </w:r>
      <w:r w:rsidRPr="008B14B3">
        <w:rPr>
          <w:rFonts w:eastAsia="Batang" w:cstheme="minorHAnsi"/>
          <w:sz w:val="24"/>
          <w:szCs w:val="24"/>
          <w:lang w:eastAsia="pl-PL"/>
        </w:rPr>
        <w:t xml:space="preserve">  ……………………………………..zł brutto</w:t>
      </w:r>
      <w:r w:rsidRPr="008B14B3">
        <w:rPr>
          <w:rFonts w:eastAsia="Times New Roman" w:cstheme="minorHAnsi"/>
          <w:sz w:val="24"/>
          <w:szCs w:val="24"/>
          <w:lang w:eastAsia="pl-PL"/>
        </w:rPr>
        <w:t>, słownie: …………………………………………….zł.</w:t>
      </w:r>
    </w:p>
    <w:p w14:paraId="2714CC93" w14:textId="5FC72FCF" w:rsidR="008B14B3" w:rsidRPr="008B14B3" w:rsidRDefault="008B14B3" w:rsidP="008B14B3">
      <w:pPr>
        <w:spacing w:after="0" w:line="240" w:lineRule="auto"/>
        <w:jc w:val="both"/>
        <w:rPr>
          <w:rFonts w:eastAsia="Batang" w:cstheme="minorHAnsi"/>
          <w:sz w:val="24"/>
          <w:szCs w:val="24"/>
          <w:lang w:eastAsia="pl-PL"/>
        </w:rPr>
      </w:pPr>
      <w:r w:rsidRPr="008B14B3">
        <w:rPr>
          <w:rFonts w:eastAsia="Batang" w:cstheme="minorHAnsi"/>
          <w:sz w:val="24"/>
          <w:szCs w:val="24"/>
          <w:lang w:eastAsia="pl-PL"/>
        </w:rPr>
        <w:t xml:space="preserve">W tym: projekt budowlany i projekty  wykonawcze dla wszystkich robót  wraz z uzyskaniem    wymaganych przepisami </w:t>
      </w:r>
      <w:r w:rsidR="00121394">
        <w:rPr>
          <w:rFonts w:eastAsia="Batang" w:cstheme="minorHAnsi"/>
          <w:sz w:val="24"/>
          <w:szCs w:val="24"/>
          <w:lang w:eastAsia="pl-PL"/>
        </w:rPr>
        <w:t xml:space="preserve">opinii, uzgodnień </w:t>
      </w:r>
      <w:r w:rsidRPr="008B14B3">
        <w:rPr>
          <w:rFonts w:eastAsia="Batang" w:cstheme="minorHAnsi"/>
          <w:sz w:val="24"/>
          <w:szCs w:val="24"/>
          <w:lang w:eastAsia="pl-PL"/>
        </w:rPr>
        <w:t xml:space="preserve"> i pozwoleń, koszt mapy do celów projektowych oraz  kosztorysy dla oferentów i kosztorysy inwestorskie robót</w:t>
      </w:r>
      <w:r w:rsidR="00A76953">
        <w:rPr>
          <w:rFonts w:eastAsia="Batang" w:cstheme="minorHAnsi"/>
          <w:sz w:val="24"/>
          <w:szCs w:val="24"/>
          <w:lang w:eastAsia="pl-PL"/>
        </w:rPr>
        <w:t xml:space="preserve"> i STWIOR</w:t>
      </w:r>
      <w:r w:rsidRPr="008B14B3">
        <w:rPr>
          <w:rFonts w:eastAsia="Batang" w:cstheme="minorHAnsi"/>
          <w:sz w:val="24"/>
          <w:szCs w:val="24"/>
          <w:lang w:eastAsia="pl-PL"/>
        </w:rPr>
        <w:t xml:space="preserve">: </w:t>
      </w:r>
    </w:p>
    <w:p w14:paraId="63F8DD8B" w14:textId="77777777" w:rsidR="008B14B3" w:rsidRPr="008B14B3" w:rsidRDefault="008B14B3" w:rsidP="008B14B3">
      <w:pPr>
        <w:spacing w:after="0" w:line="240" w:lineRule="auto"/>
        <w:jc w:val="both"/>
        <w:rPr>
          <w:rFonts w:eastAsia="Batang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>2.Cena  ofertowa  zawiera  wszystkie   koszty związane  z  wykonaniem  przedmiotu zamówienia, nie będzie podlegała waloryzacji w okresie realizacji przedmiotu umowy.</w:t>
      </w:r>
      <w:r w:rsidRPr="008B14B3">
        <w:rPr>
          <w:rFonts w:eastAsia="Times New Roman" w:cstheme="minorHAnsi"/>
          <w:sz w:val="24"/>
          <w:szCs w:val="24"/>
          <w:lang w:eastAsia="pl-PL"/>
        </w:rPr>
        <w:br/>
        <w:t xml:space="preserve">Strony ustalają, że </w:t>
      </w:r>
      <w:r w:rsidRPr="008B14B3">
        <w:rPr>
          <w:rFonts w:eastAsia="Batang" w:cstheme="minorHAnsi"/>
          <w:sz w:val="24"/>
          <w:szCs w:val="24"/>
          <w:lang w:eastAsia="pl-PL"/>
        </w:rPr>
        <w:t>w przypadku braku konieczności sporządzenia któregokolwiek elementu opracowania, kwota wynagrodzenia zostanie zmniejszona zgodnie z ofertą.</w:t>
      </w:r>
    </w:p>
    <w:p w14:paraId="5D581BE6" w14:textId="77777777" w:rsidR="008B14B3" w:rsidRPr="008B14B3" w:rsidRDefault="008B14B3" w:rsidP="008B14B3">
      <w:pPr>
        <w:tabs>
          <w:tab w:val="num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3  Faktura za wykonane prace może zostać  wystawiona po odebraniu przez Zamawiającego przedmiotu  umowy   na podstawie protokołu zdawczo -  odbiorczego i  przedłożeniu przez Projektanta oświadczenia, że dokumentacja została opracowana zgodnie z obowiązującymi przepisami technicznymi, normami oraz zasadami współczesnej wiedzy technicznej   i jest kompletna z punktu widzenia celu, któremu ma służyć. </w:t>
      </w:r>
    </w:p>
    <w:p w14:paraId="183330CE" w14:textId="77777777" w:rsidR="008B14B3" w:rsidRPr="008B14B3" w:rsidRDefault="008B14B3" w:rsidP="008B14B3">
      <w:pPr>
        <w:tabs>
          <w:tab w:val="num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8B14B3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Pr="008B14B3">
        <w:rPr>
          <w:rFonts w:cstheme="minorHAnsi"/>
          <w:sz w:val="24"/>
          <w:szCs w:val="24"/>
        </w:rPr>
        <w:t xml:space="preserve"> Nabywcą będzie Powiat Suwalski, 16-400 Suwałki, ul. Świerkowa 60, NIP: 844-20-81-910, Odbiorca: Starostwo Powiatowe w Suwałkach</w:t>
      </w:r>
      <w:r w:rsidRPr="008B14B3">
        <w:rPr>
          <w:rFonts w:eastAsia="Times New Roman" w:cstheme="minorHAnsi"/>
          <w:sz w:val="24"/>
          <w:szCs w:val="24"/>
          <w:lang w:eastAsia="pl-PL"/>
        </w:rPr>
        <w:t xml:space="preserve">. Należność  </w:t>
      </w:r>
      <w:r w:rsidRPr="008B14B3">
        <w:rPr>
          <w:rFonts w:eastAsia="Times New Roman" w:cstheme="minorHAnsi"/>
          <w:b/>
          <w:sz w:val="24"/>
          <w:szCs w:val="24"/>
          <w:lang w:eastAsia="pl-PL"/>
        </w:rPr>
        <w:t>Projektantowi</w:t>
      </w:r>
      <w:r w:rsidRPr="008B14B3">
        <w:rPr>
          <w:rFonts w:eastAsia="Times New Roman" w:cstheme="minorHAnsi"/>
          <w:sz w:val="24"/>
          <w:szCs w:val="24"/>
          <w:lang w:eastAsia="pl-PL"/>
        </w:rPr>
        <w:t xml:space="preserve">   będzie   uregulowana  przelewem na podstawie wystawionej    faktury VAT w terminie 21 dni  od daty jej otrzymania   na rachunek Projektanta  wskazany w fakturze. </w:t>
      </w:r>
    </w:p>
    <w:p w14:paraId="7EE4180A" w14:textId="77777777" w:rsidR="008B14B3" w:rsidRPr="008B14B3" w:rsidRDefault="008B14B3" w:rsidP="008B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5. Zamawiający ma prawo wstrzymać płatność wynagrodzenia  </w:t>
      </w:r>
      <w:r w:rsidRPr="008B14B3">
        <w:rPr>
          <w:rFonts w:eastAsia="Times New Roman" w:cstheme="minorHAnsi"/>
          <w:b/>
          <w:sz w:val="24"/>
          <w:szCs w:val="24"/>
          <w:lang w:eastAsia="pl-PL"/>
        </w:rPr>
        <w:t>Projektantowi</w:t>
      </w:r>
      <w:r w:rsidRPr="008B14B3">
        <w:rPr>
          <w:rFonts w:eastAsia="Times New Roman" w:cstheme="minorHAnsi"/>
          <w:sz w:val="24"/>
          <w:szCs w:val="24"/>
          <w:lang w:eastAsia="pl-PL"/>
        </w:rPr>
        <w:t xml:space="preserve">, jeśli w </w:t>
      </w:r>
    </w:p>
    <w:p w14:paraId="0F7B233C" w14:textId="77777777" w:rsidR="008B14B3" w:rsidRPr="008B14B3" w:rsidRDefault="008B14B3" w:rsidP="008B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protokole zdawczo- odbiorczym zostaną wskazane wady dokumentacji lub kosztorysów  do poprawienia. </w:t>
      </w:r>
    </w:p>
    <w:p w14:paraId="020361FC" w14:textId="77777777" w:rsidR="008B14B3" w:rsidRPr="008B14B3" w:rsidRDefault="008B14B3" w:rsidP="008B14B3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6. Z chwilą przekazania przez Projektanta przedmiotu umowy, prawa autorskie do wykonanej </w:t>
      </w:r>
    </w:p>
    <w:p w14:paraId="56D2A1F7" w14:textId="77777777" w:rsidR="008B14B3" w:rsidRPr="008B14B3" w:rsidRDefault="008B14B3" w:rsidP="008B14B3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>dokumentacji przechodzą na Zamawiającego.</w:t>
      </w:r>
    </w:p>
    <w:p w14:paraId="699C5B05" w14:textId="77777777" w:rsidR="008B14B3" w:rsidRPr="008B14B3" w:rsidRDefault="008B14B3" w:rsidP="008B14B3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E5CBAF0" w14:textId="77777777" w:rsidR="008B14B3" w:rsidRPr="008B14B3" w:rsidRDefault="008B14B3" w:rsidP="008B14B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napToGrid w:val="0"/>
          <w:sz w:val="24"/>
          <w:szCs w:val="24"/>
          <w:lang w:eastAsia="pl-PL"/>
        </w:rPr>
        <w:t>§ 4</w:t>
      </w:r>
    </w:p>
    <w:p w14:paraId="367C6726" w14:textId="77777777" w:rsidR="008B14B3" w:rsidRPr="008B14B3" w:rsidRDefault="008B14B3" w:rsidP="008B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bCs/>
          <w:sz w:val="24"/>
          <w:szCs w:val="24"/>
          <w:lang w:eastAsia="pl-PL"/>
        </w:rPr>
        <w:t>1.Projektant</w:t>
      </w:r>
      <w:r w:rsidRPr="008B14B3">
        <w:rPr>
          <w:rFonts w:eastAsia="Times New Roman" w:cstheme="minorHAnsi"/>
          <w:sz w:val="24"/>
          <w:szCs w:val="24"/>
          <w:lang w:eastAsia="pl-PL"/>
        </w:rPr>
        <w:t xml:space="preserve">  oświadcza, że dokonał oględzin terenu objętego opracowaniem i uzyskał niezbędne informacje potrzebne do opracowania  przedmiotu zamówienia.</w:t>
      </w:r>
    </w:p>
    <w:p w14:paraId="5D8DEE1A" w14:textId="77777777" w:rsidR="008B14B3" w:rsidRPr="008B14B3" w:rsidRDefault="008B14B3" w:rsidP="008B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2. Projektant jest odpowiedzialny względem Zamawiającego za opracowaną dokumentację  </w:t>
      </w:r>
    </w:p>
    <w:p w14:paraId="28F4385C" w14:textId="77777777" w:rsidR="008B14B3" w:rsidRPr="008B14B3" w:rsidRDefault="008B14B3" w:rsidP="008B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lastRenderedPageBreak/>
        <w:t xml:space="preserve"> i kosztorysy. Jeżeli  jakiekolwiek części opracowania   mają  wady,  Projektant</w:t>
      </w:r>
      <w:r w:rsidRPr="008B14B3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Pr="008B14B3">
        <w:rPr>
          <w:rFonts w:eastAsia="Times New Roman" w:cstheme="minorHAnsi"/>
          <w:sz w:val="24"/>
          <w:szCs w:val="24"/>
          <w:lang w:eastAsia="pl-PL"/>
        </w:rPr>
        <w:t>odpowiada za powstałe z tego tytułu szkody.</w:t>
      </w:r>
    </w:p>
    <w:p w14:paraId="3C22DDE4" w14:textId="77777777" w:rsidR="008B14B3" w:rsidRPr="008B14B3" w:rsidRDefault="008B14B3" w:rsidP="008B14B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3. Projektant odpowiada za rozwiązania niezgodne z parametrami ustalonymi w normach </w:t>
      </w:r>
      <w:r w:rsidRPr="008B14B3">
        <w:rPr>
          <w:rFonts w:eastAsia="Times New Roman" w:cstheme="minorHAnsi"/>
          <w:sz w:val="24"/>
          <w:szCs w:val="24"/>
          <w:lang w:eastAsia="pl-PL"/>
        </w:rPr>
        <w:br/>
        <w:t>i przepisach techniczno-budowlanych.</w:t>
      </w:r>
    </w:p>
    <w:p w14:paraId="20A73DB6" w14:textId="77777777" w:rsidR="008B14B3" w:rsidRPr="008B14B3" w:rsidRDefault="008B14B3" w:rsidP="008B14B3">
      <w:pPr>
        <w:tabs>
          <w:tab w:val="num" w:pos="405"/>
        </w:tabs>
        <w:spacing w:after="0" w:line="240" w:lineRule="auto"/>
        <w:ind w:left="405" w:hanging="4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4. Zamawiającemu, który otrzymał wadliwą dokumentację (w tym przedmiar)  lub wadliwe </w:t>
      </w:r>
    </w:p>
    <w:p w14:paraId="4AF72657" w14:textId="77777777" w:rsidR="008B14B3" w:rsidRPr="008B14B3" w:rsidRDefault="008B14B3" w:rsidP="008B14B3">
      <w:pPr>
        <w:tabs>
          <w:tab w:val="num" w:pos="405"/>
        </w:tabs>
        <w:spacing w:after="0" w:line="240" w:lineRule="auto"/>
        <w:ind w:left="405" w:hanging="4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kosztorysy   przysługuje prawo  żądania od projektanta bezpłatnego usunięcia wad w terminie </w:t>
      </w:r>
    </w:p>
    <w:p w14:paraId="0686AC6E" w14:textId="77777777" w:rsidR="008B14B3" w:rsidRPr="008B14B3" w:rsidRDefault="008B14B3" w:rsidP="008B14B3">
      <w:pPr>
        <w:tabs>
          <w:tab w:val="num" w:pos="405"/>
        </w:tabs>
        <w:spacing w:after="0" w:line="240" w:lineRule="auto"/>
        <w:ind w:left="405" w:hanging="4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trzech dni od dnia wezwania </w:t>
      </w:r>
      <w:r w:rsidRPr="008B14B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Pr="008B14B3">
        <w:rPr>
          <w:rFonts w:eastAsia="Times New Roman" w:cstheme="minorHAnsi"/>
          <w:sz w:val="24"/>
          <w:szCs w:val="24"/>
          <w:lang w:eastAsia="pl-PL"/>
        </w:rPr>
        <w:t>bez względu na wysokość związanych z  tym kosztów.</w:t>
      </w:r>
    </w:p>
    <w:p w14:paraId="77919CBF" w14:textId="77777777" w:rsidR="008B14B3" w:rsidRPr="008B14B3" w:rsidRDefault="008B14B3" w:rsidP="008B14B3">
      <w:pPr>
        <w:tabs>
          <w:tab w:val="num" w:pos="405"/>
        </w:tabs>
        <w:spacing w:after="0" w:line="240" w:lineRule="auto"/>
        <w:ind w:left="405" w:hanging="4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5. Jeżeli Projektant nie naprawi wad dokumentacji, przedmiaru  i  kosztorysów  w terminie, </w:t>
      </w:r>
    </w:p>
    <w:p w14:paraId="283752B6" w14:textId="77777777" w:rsidR="008B14B3" w:rsidRPr="008B14B3" w:rsidRDefault="008B14B3" w:rsidP="008B14B3">
      <w:pPr>
        <w:tabs>
          <w:tab w:val="num" w:pos="405"/>
        </w:tabs>
        <w:spacing w:after="0" w:line="240" w:lineRule="auto"/>
        <w:ind w:left="405" w:hanging="4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Zamawiający ma prawo bez dodatkowego wezwania zlecić na koszt Projektanta ten zakres  </w:t>
      </w:r>
    </w:p>
    <w:p w14:paraId="6D6CC564" w14:textId="77777777" w:rsidR="008B14B3" w:rsidRPr="008B14B3" w:rsidRDefault="008B14B3" w:rsidP="008B14B3">
      <w:pPr>
        <w:tabs>
          <w:tab w:val="num" w:pos="405"/>
        </w:tabs>
        <w:spacing w:after="0" w:line="240" w:lineRule="auto"/>
        <w:ind w:left="405" w:hanging="4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>robót do naprawy innemu projektantowi.</w:t>
      </w:r>
    </w:p>
    <w:p w14:paraId="00DD6CCA" w14:textId="77777777" w:rsidR="008B14B3" w:rsidRPr="008B14B3" w:rsidRDefault="008B14B3" w:rsidP="008B14B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napToGrid w:val="0"/>
          <w:sz w:val="24"/>
          <w:szCs w:val="24"/>
          <w:lang w:eastAsia="pl-PL"/>
        </w:rPr>
        <w:t>§ 5</w:t>
      </w:r>
    </w:p>
    <w:p w14:paraId="49A344BE" w14:textId="77777777" w:rsidR="008B14B3" w:rsidRPr="008B14B3" w:rsidRDefault="008B14B3" w:rsidP="008B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>1. Projektant  zobowiązuje się zapłacić Zamawiającemu kary umowne:</w:t>
      </w:r>
    </w:p>
    <w:p w14:paraId="1791122E" w14:textId="77777777" w:rsidR="008B14B3" w:rsidRPr="008B14B3" w:rsidRDefault="008B14B3" w:rsidP="008B14B3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>za zwłokę w wykonaniu przedmiotu umowy lub jej części w wysokości 0,1% wynagrodzenia umownego brutto za każdy dzień zwłoki.</w:t>
      </w:r>
    </w:p>
    <w:p w14:paraId="337335E5" w14:textId="77777777" w:rsidR="008B14B3" w:rsidRPr="008B14B3" w:rsidRDefault="008B14B3" w:rsidP="008B14B3">
      <w:pPr>
        <w:numPr>
          <w:ilvl w:val="0"/>
          <w:numId w:val="1"/>
        </w:numPr>
        <w:tabs>
          <w:tab w:val="num" w:pos="709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>za zwłokę  w usunięciu wad w wysokości 0, 1 % wynagrodzenia umownego za każdy dzień zwłoki licząc od dnia wyznaczonego przez Zamawiającego na usunięcie wad.</w:t>
      </w:r>
    </w:p>
    <w:p w14:paraId="65E75B18" w14:textId="77777777" w:rsidR="008B14B3" w:rsidRPr="008B14B3" w:rsidRDefault="008B14B3" w:rsidP="008B14B3">
      <w:pPr>
        <w:tabs>
          <w:tab w:val="num" w:pos="709"/>
        </w:tabs>
        <w:spacing w:after="0" w:line="240" w:lineRule="auto"/>
        <w:ind w:left="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>2. Jeśli kara umowna nie pokrywa poniesionej szkody, Zamawiający może  dochodzić odszkodowania uzupełniającego przewyższającego wysokość kar umownych do wysokości rzeczywiście poniesionej szkody.</w:t>
      </w:r>
    </w:p>
    <w:p w14:paraId="779E9DCD" w14:textId="77777777" w:rsidR="008B14B3" w:rsidRPr="008B14B3" w:rsidRDefault="008B14B3" w:rsidP="008B14B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§ </w:t>
      </w:r>
      <w:r w:rsidRPr="008B14B3">
        <w:rPr>
          <w:rFonts w:eastAsia="Times New Roman" w:cstheme="minorHAnsi"/>
          <w:sz w:val="24"/>
          <w:szCs w:val="24"/>
          <w:lang w:eastAsia="pl-PL"/>
        </w:rPr>
        <w:t>6</w:t>
      </w:r>
    </w:p>
    <w:p w14:paraId="1B18CBDE" w14:textId="77777777" w:rsidR="008B14B3" w:rsidRPr="008B14B3" w:rsidRDefault="008B14B3" w:rsidP="008B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bCs/>
          <w:sz w:val="24"/>
          <w:szCs w:val="24"/>
          <w:lang w:eastAsia="pl-PL"/>
        </w:rPr>
        <w:t xml:space="preserve">1. Strony umowy mogą zmienić postanowienia umowne w przypadku konieczności wprowadzenia zmian wynikłych z okoliczności, których nie można było przewidzieć w chwili zawarcia umowy z zachowaniem formy </w:t>
      </w:r>
      <w:r w:rsidRPr="008B14B3">
        <w:rPr>
          <w:rFonts w:eastAsia="Times New Roman" w:cstheme="minorHAnsi"/>
          <w:sz w:val="24"/>
          <w:szCs w:val="24"/>
          <w:lang w:eastAsia="pl-PL"/>
        </w:rPr>
        <w:t>pisemnej, zaakceptowanej przez każdą ze stron, pod rygorem nieważności.</w:t>
      </w:r>
    </w:p>
    <w:p w14:paraId="2151CA02" w14:textId="77777777" w:rsidR="008B14B3" w:rsidRPr="008B14B3" w:rsidRDefault="008B14B3" w:rsidP="008B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>2. Strony ustalają, że Projektant nie może bez zgody Zamawiającego dokonać cesji zobowiązań wynikających z zawartej umowy, na rzecz osoby trzeciej.</w:t>
      </w:r>
    </w:p>
    <w:p w14:paraId="59BF77B5" w14:textId="77777777" w:rsidR="008B14B3" w:rsidRPr="008B14B3" w:rsidRDefault="008B14B3" w:rsidP="008B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>3. Zamawiający zastrzega sobie prawo odstąpienia od umowy w przypadku wystąpienia  okoliczności powodujących, że wykonanie zamówienia nie leży w jego interesie,  czego nie można było przewidzieć w chwili zawarcia umowy. Odstąpienie może nastąpić w terminie 7  dni od chwili powzięcia wiadomości o powyższych okolicznościach. W takim przypadku Projektant może żądać  jedynie wynagrodzenia należnego mu z tytułu wykonania części umowy.</w:t>
      </w:r>
    </w:p>
    <w:p w14:paraId="21603173" w14:textId="77777777" w:rsidR="008B14B3" w:rsidRPr="008B14B3" w:rsidRDefault="008B14B3" w:rsidP="008B14B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§ </w:t>
      </w:r>
      <w:r w:rsidRPr="008B14B3">
        <w:rPr>
          <w:rFonts w:eastAsia="Times New Roman" w:cstheme="minorHAnsi"/>
          <w:sz w:val="24"/>
          <w:szCs w:val="24"/>
          <w:lang w:eastAsia="pl-PL"/>
        </w:rPr>
        <w:t>7</w:t>
      </w:r>
    </w:p>
    <w:p w14:paraId="0255C254" w14:textId="77777777" w:rsidR="008B14B3" w:rsidRPr="008B14B3" w:rsidRDefault="008B14B3" w:rsidP="008B14B3">
      <w:pPr>
        <w:spacing w:after="0" w:line="240" w:lineRule="auto"/>
        <w:ind w:left="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>1. Projektant   udziela  Zamawiającemu gwarancji na rozwiązania przyjęte w dokumentacji do dnia upływu gwarancji udzielonej przez Wykonawcę robót, na roboty zrealizowane na  podstawie projektu opracowanego na podstawie niniejszej umowy, na okres 24 miesięcy.</w:t>
      </w:r>
      <w:r w:rsidRPr="008B14B3">
        <w:rPr>
          <w:rFonts w:eastAsia="Times New Roman" w:cstheme="minorHAnsi"/>
          <w:sz w:val="24"/>
          <w:szCs w:val="24"/>
          <w:lang w:eastAsia="pl-PL"/>
        </w:rPr>
        <w:br/>
        <w:t xml:space="preserve">2. Niezależnie od uprawnień z tytułu rękojmi za wady, Zamawiającemu przysługuje prawo        żądania od Projektanta   naprawienia szkody powstałej wskutek nie osiągnięcia w  zrealizowanych robotach parametrów  zgodnych z normami i przepisami </w:t>
      </w:r>
      <w:proofErr w:type="spellStart"/>
      <w:r w:rsidRPr="008B14B3">
        <w:rPr>
          <w:rFonts w:eastAsia="Times New Roman" w:cstheme="minorHAnsi"/>
          <w:sz w:val="24"/>
          <w:szCs w:val="24"/>
          <w:lang w:eastAsia="pl-PL"/>
        </w:rPr>
        <w:t>techniczno</w:t>
      </w:r>
      <w:proofErr w:type="spellEnd"/>
      <w:r w:rsidRPr="008B14B3">
        <w:rPr>
          <w:rFonts w:eastAsia="Times New Roman" w:cstheme="minorHAnsi"/>
          <w:sz w:val="24"/>
          <w:szCs w:val="24"/>
          <w:lang w:eastAsia="pl-PL"/>
        </w:rPr>
        <w:t xml:space="preserve"> -budowlanymi.</w:t>
      </w:r>
    </w:p>
    <w:p w14:paraId="2F0CB0D0" w14:textId="77777777" w:rsidR="008B14B3" w:rsidRPr="008B14B3" w:rsidRDefault="008B14B3" w:rsidP="008B14B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napToGrid w:val="0"/>
          <w:sz w:val="24"/>
          <w:szCs w:val="24"/>
          <w:lang w:eastAsia="pl-PL"/>
        </w:rPr>
        <w:t>§ 8</w:t>
      </w:r>
    </w:p>
    <w:p w14:paraId="14E7DA0F" w14:textId="77777777" w:rsidR="008B14B3" w:rsidRPr="008B14B3" w:rsidRDefault="008B14B3" w:rsidP="008B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>1.W sprawach nieuregulowanych  umową zastosowanie mają  przepisy Kodeksu Cywilnego.</w:t>
      </w:r>
    </w:p>
    <w:p w14:paraId="1DA5284D" w14:textId="77777777" w:rsidR="008B14B3" w:rsidRPr="008B14B3" w:rsidRDefault="008B14B3" w:rsidP="008B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>2.Spory między stronami, mogące wyniknąć z realizacji umowy rozstrzygać  będzie właściwy  dla Zamawiającego sąd powszechny.</w:t>
      </w:r>
    </w:p>
    <w:p w14:paraId="6407C3F3" w14:textId="77777777" w:rsidR="008B14B3" w:rsidRPr="008B14B3" w:rsidRDefault="008B14B3" w:rsidP="008B14B3">
      <w:pPr>
        <w:spacing w:after="0" w:line="240" w:lineRule="auto"/>
        <w:jc w:val="center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napToGrid w:val="0"/>
          <w:sz w:val="24"/>
          <w:szCs w:val="24"/>
          <w:lang w:eastAsia="pl-PL"/>
        </w:rPr>
        <w:t>§ 9</w:t>
      </w:r>
    </w:p>
    <w:p w14:paraId="18F5210A" w14:textId="77777777" w:rsidR="008B14B3" w:rsidRPr="008B14B3" w:rsidRDefault="008B14B3" w:rsidP="008B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B14B3">
        <w:rPr>
          <w:rFonts w:eastAsia="Times New Roman" w:cstheme="minorHAnsi"/>
          <w:sz w:val="24"/>
          <w:szCs w:val="24"/>
          <w:lang w:eastAsia="pl-PL"/>
        </w:rPr>
        <w:t xml:space="preserve">Umowę sporządzono w 3 jednobrzmiących egzemplarzach, jeden egzemplarz Projektantowi </w:t>
      </w:r>
      <w:r w:rsidRPr="008B14B3">
        <w:rPr>
          <w:rFonts w:eastAsia="Times New Roman" w:cstheme="minorHAnsi"/>
          <w:sz w:val="24"/>
          <w:szCs w:val="24"/>
          <w:lang w:eastAsia="pl-PL"/>
        </w:rPr>
        <w:br/>
        <w:t>i  dwa Zamawiającemu.</w:t>
      </w:r>
    </w:p>
    <w:p w14:paraId="473B9B35" w14:textId="77777777" w:rsidR="00A76953" w:rsidRPr="008B14B3" w:rsidRDefault="00A76953" w:rsidP="008B14B3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3C68AACB" w14:textId="77777777" w:rsidR="008B14B3" w:rsidRPr="008B14B3" w:rsidRDefault="008B14B3" w:rsidP="008B14B3">
      <w:pPr>
        <w:spacing w:after="200" w:line="276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8B14B3">
        <w:rPr>
          <w:rFonts w:eastAsia="Times New Roman" w:cstheme="minorHAnsi"/>
          <w:b/>
          <w:i/>
          <w:sz w:val="24"/>
          <w:szCs w:val="24"/>
          <w:lang w:eastAsia="pl-PL"/>
        </w:rPr>
        <w:t xml:space="preserve">         </w:t>
      </w:r>
      <w:r w:rsidRPr="008B14B3">
        <w:rPr>
          <w:rFonts w:eastAsia="Times New Roman" w:cstheme="minorHAnsi"/>
          <w:b/>
          <w:iCs/>
          <w:sz w:val="24"/>
          <w:szCs w:val="24"/>
          <w:lang w:eastAsia="pl-PL"/>
        </w:rPr>
        <w:t>Zamawiający</w:t>
      </w:r>
      <w:r w:rsidRPr="008B14B3">
        <w:rPr>
          <w:rFonts w:eastAsia="Times New Roman" w:cstheme="minorHAnsi"/>
          <w:b/>
          <w:i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8B14B3">
        <w:rPr>
          <w:rFonts w:eastAsia="Times New Roman" w:cstheme="minorHAnsi"/>
          <w:b/>
          <w:bCs/>
          <w:sz w:val="24"/>
          <w:szCs w:val="24"/>
          <w:lang w:eastAsia="pl-PL"/>
        </w:rPr>
        <w:t>Projektant</w:t>
      </w:r>
      <w:r w:rsidRPr="008B14B3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</w:p>
    <w:p w14:paraId="5E83BC1E" w14:textId="77777777" w:rsidR="00A82B24" w:rsidRDefault="00A82B24" w:rsidP="00A8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7AF7E" w14:textId="77777777" w:rsidR="00392723" w:rsidRDefault="00392723">
      <w:bookmarkStart w:id="0" w:name="_GoBack"/>
      <w:bookmarkEnd w:id="0"/>
    </w:p>
    <w:sectPr w:rsidR="00392723" w:rsidSect="00A76953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7878"/>
    <w:multiLevelType w:val="hybridMultilevel"/>
    <w:tmpl w:val="04163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820FC"/>
    <w:multiLevelType w:val="singleLevel"/>
    <w:tmpl w:val="148ECEF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 w:val="0"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24"/>
    <w:rsid w:val="000B711C"/>
    <w:rsid w:val="00121394"/>
    <w:rsid w:val="001B2B3E"/>
    <w:rsid w:val="00357829"/>
    <w:rsid w:val="00392723"/>
    <w:rsid w:val="00857FD3"/>
    <w:rsid w:val="008B14B3"/>
    <w:rsid w:val="00902802"/>
    <w:rsid w:val="00914448"/>
    <w:rsid w:val="009E2F6C"/>
    <w:rsid w:val="00A76953"/>
    <w:rsid w:val="00A82B24"/>
    <w:rsid w:val="00B004F3"/>
    <w:rsid w:val="00B1223F"/>
    <w:rsid w:val="00CA4AB2"/>
    <w:rsid w:val="00D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454B"/>
  <w15:chartTrackingRefBased/>
  <w15:docId w15:val="{E6DAB26C-A32B-40A6-A63C-B47E2EAE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71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1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1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1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11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1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8A45A-2C5A-438F-AB9C-F1CCFE9E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1474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m.mical</dc:creator>
  <cp:keywords/>
  <dc:description/>
  <cp:lastModifiedBy>m.mical</cp:lastModifiedBy>
  <cp:revision>5</cp:revision>
  <cp:lastPrinted>2019-03-12T11:25:00Z</cp:lastPrinted>
  <dcterms:created xsi:type="dcterms:W3CDTF">2019-03-07T10:57:00Z</dcterms:created>
  <dcterms:modified xsi:type="dcterms:W3CDTF">2019-03-12T11:25:00Z</dcterms:modified>
</cp:coreProperties>
</file>