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E7" w:rsidRDefault="00EF4CE7"/>
    <w:p w:rsidR="00EF4CE7" w:rsidRDefault="00F82AC3">
      <w:r>
        <w:rPr>
          <w:noProof/>
          <w:lang w:eastAsia="pl-PL"/>
        </w:rPr>
        <w:drawing>
          <wp:inline distT="0" distB="0" distL="0" distR="0">
            <wp:extent cx="5760720" cy="515620"/>
            <wp:effectExtent l="0" t="0" r="0" b="0"/>
            <wp:docPr id="1" name="Obraz 1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E7" w:rsidRDefault="00F82AC3">
      <w:pPr>
        <w:pStyle w:val="Tytu"/>
      </w:pPr>
      <w:r>
        <w:t>Umowa nr PIR.042.1.2019 WZÓR</w:t>
      </w:r>
    </w:p>
    <w:p w:rsidR="00EF4CE7" w:rsidRDefault="00F82AC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zawarta w Suwałkach w dniu …………………. między Powiatem Suwalskim reprezentowanym przez Zarząd Powiatu w osobach:</w:t>
      </w:r>
    </w:p>
    <w:p w:rsidR="00EF4CE7" w:rsidRDefault="00F82AC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Witold Kowalewski                                - Starosta  Suwalski</w:t>
      </w:r>
    </w:p>
    <w:p w:rsidR="00EF4CE7" w:rsidRDefault="00F82AC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Artur Łuniewski                                      - Wicestarosta</w:t>
      </w:r>
    </w:p>
    <w:p w:rsidR="00EF4CE7" w:rsidRDefault="00F82AC3">
      <w:pPr>
        <w:pStyle w:val="Tretekstu"/>
        <w:jc w:val="both"/>
      </w:pPr>
      <w:r>
        <w:t>przy kontrasygnacie przy kontrasygnacie Skarbnika Powiatu -   Ewy Kamińskiej,</w:t>
      </w:r>
    </w:p>
    <w:p w:rsidR="00EF4CE7" w:rsidRDefault="00F82AC3">
      <w:pPr>
        <w:pStyle w:val="Tretekstu"/>
        <w:jc w:val="both"/>
      </w:pPr>
      <w:r>
        <w:t xml:space="preserve">zwanym dalej  </w:t>
      </w:r>
      <w:r>
        <w:rPr>
          <w:b/>
          <w:bCs/>
        </w:rPr>
        <w:t>Zamawiającym</w:t>
      </w:r>
      <w:r>
        <w:t>,</w:t>
      </w:r>
    </w:p>
    <w:p w:rsidR="00EF4CE7" w:rsidRDefault="00F82AC3">
      <w:pPr>
        <w:pStyle w:val="Tretekstu"/>
        <w:jc w:val="both"/>
      </w:pPr>
      <w:r>
        <w:t xml:space="preserve">a ………………………………………………………………………………………………, </w:t>
      </w:r>
    </w:p>
    <w:p w:rsidR="00EF4CE7" w:rsidRDefault="00F82AC3" w:rsidP="00590A11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zwanym w dalszej części umowy </w:t>
      </w:r>
      <w:r>
        <w:rPr>
          <w:b/>
          <w:sz w:val="24"/>
        </w:rPr>
        <w:t>Wykonawcą</w:t>
      </w:r>
      <w:r>
        <w:rPr>
          <w:sz w:val="24"/>
        </w:rPr>
        <w:t xml:space="preserve">, </w:t>
      </w:r>
    </w:p>
    <w:p w:rsidR="00EF4CE7" w:rsidRDefault="00F82AC3" w:rsidP="00590A11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>reprezentowanym przez:</w:t>
      </w:r>
    </w:p>
    <w:p w:rsidR="00EF4CE7" w:rsidRDefault="00F82AC3" w:rsidP="00590A11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1………………………………………………………………………………………….</w:t>
      </w:r>
    </w:p>
    <w:p w:rsidR="00EF4CE7" w:rsidRDefault="00F82AC3" w:rsidP="00590A11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 rezultacie dokonania przez Zamawiającego wyboru Wykonawcy w przetargu nieograniczonym nr:  PIR.042.1.2019  zgodnie z art. 39-46 ustawy z dnia 29 stycznia 2004r. –Prawo zamówień publicznych (Dz. U. z 2019 r. poz. 1843), została zawarta umowa </w:t>
      </w:r>
      <w:r>
        <w:rPr>
          <w:sz w:val="24"/>
        </w:rPr>
        <w:br/>
        <w:t>o  następującej treści:</w:t>
      </w:r>
    </w:p>
    <w:p w:rsidR="00EF4CE7" w:rsidRDefault="00F82AC3" w:rsidP="00590A11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§ 1</w:t>
      </w:r>
    </w:p>
    <w:p w:rsidR="00EF4CE7" w:rsidRDefault="00F82AC3" w:rsidP="00590A11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zamówienia</w:t>
      </w:r>
    </w:p>
    <w:p w:rsidR="00EF4CE7" w:rsidRDefault="00F82AC3" w:rsidP="00590A11">
      <w:pPr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1. Przedmiotem niniejszej umowy jest wykonanie „Termomodernizacji budynku Domu Dziecka w Nowej Pawłówce, gm. Przerośl, powiat Suwalski, zgodnie z ofertą z dnia…..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Inwestycja będzie realizowana z dofinansowaniem  z Regionalnego Programu Operacyjnego Województwa Podlaskiego na lata 2014-2020 Osi Priorytetowej V Gospodarka Niskoemisyjna Działanie 5.3. Efektywność energetyczna w sektorze mieszkaniowym i budynkach użyteczności publicznej, Poddziałanie 5.3.1 Efektywność energetyczna w budynkach publicznych w tym w budownictwo komunalne.</w:t>
      </w:r>
    </w:p>
    <w:p w:rsidR="00EF4CE7" w:rsidRDefault="00F82AC3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2. Szczegółowy opis przedmiotu zamówienia zawiera załącznik nr 9 do SIWZ, dokumentacja projektowa, szczegółowe specyfikacje techniczne oraz przedmiary robót.</w:t>
      </w:r>
      <w:r w:rsidR="00590A11">
        <w:rPr>
          <w:sz w:val="24"/>
          <w:szCs w:val="24"/>
        </w:rPr>
        <w:t xml:space="preserve"> Przedmiar, co do zasady, pełni funkcje pomocniczą, zawiera jedynie zestawienie przewidywanych robót w celu zobrazowania skali zamierzenia budowlanego  i ułatwienie Wykonawcy oszacowania kosztów realizacji inwestycji.</w:t>
      </w:r>
    </w:p>
    <w:p w:rsidR="0068202A" w:rsidRDefault="00F82AC3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 W związku z faktem, że prace  odbywać się będą na czynnym obiekcie (część budynku zajmuje Dom Dziecka, część Szkoła Podstawowa), Wykonawca zobowiązany jest uzgodnić każdorazowo z użytkownikiem harmonogram rzeczowo-finansowy zawierający ustalenia, w jakich okresach poszczególne części budynku będą udostępnione Wykonawcy.  Zamawiający wymaga, że w trakcie robót niezbędna będzie ciepła woda na potrzeby  wychowanków Domu Dziecka, natomiast w drugiej połowie września 2020 roku konieczne będzie ogrzewanie budynku.</w:t>
      </w:r>
      <w:r>
        <w:rPr>
          <w:sz w:val="24"/>
          <w:szCs w:val="24"/>
        </w:rPr>
        <w:br/>
        <w:t>4. Wykonawca zobowiązany jest wykonać i zamontować:</w:t>
      </w:r>
    </w:p>
    <w:p w:rsidR="00EF4CE7" w:rsidRDefault="00F82AC3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a) z chwilą przystąpienia do robót budowlanych 1 tablicę informacyjną,</w:t>
      </w:r>
    </w:p>
    <w:p w:rsidR="00EF4CE7" w:rsidRDefault="00F82AC3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b) z chwilą zakończenia realizacji przedmiotu umowy 1 tablicę pamiątkową.</w:t>
      </w:r>
    </w:p>
    <w:p w:rsidR="00EF4CE7" w:rsidRDefault="00F82AC3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 Projekt, treść i wymiary tablic oraz miejsce ich usytuowania Wykonawca jest zobowiązany uzgodnić z Zamawiającym.</w:t>
      </w:r>
    </w:p>
    <w:p w:rsidR="00EF4CE7" w:rsidRDefault="00F82AC3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6. Integralnymi składnikami umowy są następujące dokumenty:</w:t>
      </w:r>
    </w:p>
    <w:p w:rsidR="00EF4CE7" w:rsidRDefault="00F82AC3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a) Specyfikacja Istotnych Warunków Zamówienia (SIWZ) z załącznikami,</w:t>
      </w:r>
    </w:p>
    <w:p w:rsidR="00EF4CE7" w:rsidRDefault="00F82AC3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b) Oferta Wykonawcy wraz z załącznikami.</w:t>
      </w:r>
    </w:p>
    <w:p w:rsidR="00EF4CE7" w:rsidRDefault="00F82AC3">
      <w:pPr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 Do celów wykładni, strony  postanawiają, że pierwszeństwo ma niniejsza umowa, a następnie dokumenty wymienione w ust.6 w/g kolejności.</w:t>
      </w:r>
    </w:p>
    <w:p w:rsidR="00590A11" w:rsidRDefault="00590A11">
      <w:pPr>
        <w:widowControl w:val="0"/>
        <w:spacing w:before="100" w:after="100"/>
        <w:jc w:val="center"/>
        <w:rPr>
          <w:b/>
          <w:bCs/>
          <w:sz w:val="24"/>
          <w:szCs w:val="24"/>
        </w:rPr>
      </w:pPr>
    </w:p>
    <w:p w:rsidR="00EF4CE7" w:rsidRDefault="00F82AC3" w:rsidP="00590A1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§ 2 </w:t>
      </w:r>
    </w:p>
    <w:p w:rsidR="00EF4CE7" w:rsidRDefault="00F82AC3" w:rsidP="00590A1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realizacji  zamówienia</w:t>
      </w:r>
    </w:p>
    <w:p w:rsidR="00EF4CE7" w:rsidRDefault="00F82AC3" w:rsidP="00590A11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Termin realizacji do 31.12.2020 roku.</w:t>
      </w:r>
    </w:p>
    <w:p w:rsidR="00EF4CE7" w:rsidRDefault="00F82AC3" w:rsidP="00590A11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Termin zakończenia przedmiotu umowy  oznacza faktyczne zakończenie robót, zgłoszone przez Kierownika budowy w dzienniku budowy i potwierdzone przez Nadzór Inwestorski. </w:t>
      </w:r>
    </w:p>
    <w:p w:rsidR="00EF4CE7" w:rsidRDefault="00F82AC3" w:rsidP="00590A1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3 </w:t>
      </w:r>
    </w:p>
    <w:p w:rsidR="00EF4CE7" w:rsidRDefault="00F82AC3" w:rsidP="00590A1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Obowiązki Zamawiającego</w:t>
      </w:r>
    </w:p>
    <w:p w:rsidR="00EF4CE7" w:rsidRDefault="00F82AC3" w:rsidP="00590A11">
      <w:pPr>
        <w:widowControl w:val="0"/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obowiązków Zamawiającego należy:</w:t>
      </w:r>
    </w:p>
    <w:p w:rsidR="00EF4CE7" w:rsidRDefault="00F82AC3">
      <w:pPr>
        <w:widowControl w:val="0"/>
        <w:tabs>
          <w:tab w:val="left" w:pos="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Wprowadzenie i protokolarne przekazanie Wykonawcy placu budowy,</w:t>
      </w:r>
      <w:r>
        <w:rPr>
          <w:sz w:val="24"/>
          <w:szCs w:val="24"/>
        </w:rPr>
        <w:br/>
        <w:t>2) Zapewnienie nadzoru inwestorskiego, inspektorami nadzoru będą: ………………………….</w:t>
      </w:r>
    </w:p>
    <w:p w:rsidR="00EF4CE7" w:rsidRDefault="00F82AC3">
      <w:pPr>
        <w:widowControl w:val="0"/>
        <w:tabs>
          <w:tab w:val="left" w:pos="900"/>
          <w:tab w:val="left" w:pos="12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Terminowe odebranie przedmiotu umowy po sprawdzeniu jego należytego wykonania,</w:t>
      </w:r>
    </w:p>
    <w:p w:rsidR="0068202A" w:rsidRDefault="00F82AC3" w:rsidP="0068202A">
      <w:pPr>
        <w:widowControl w:val="0"/>
        <w:tabs>
          <w:tab w:val="left" w:pos="900"/>
          <w:tab w:val="left" w:pos="1260"/>
        </w:tabs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4) Terminowa zapłata wynagrodzenia dla Wykonawcy za wykonane i odebrane roboty.                  </w:t>
      </w:r>
    </w:p>
    <w:p w:rsidR="00EF4CE7" w:rsidRDefault="00F82AC3" w:rsidP="00590A11">
      <w:pPr>
        <w:widowControl w:val="0"/>
        <w:tabs>
          <w:tab w:val="left" w:pos="900"/>
          <w:tab w:val="left" w:pos="1260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EF4CE7" w:rsidRDefault="00F82AC3" w:rsidP="00590A1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Obowiązki Wykonawcy</w:t>
      </w:r>
    </w:p>
    <w:p w:rsidR="00EF4CE7" w:rsidRDefault="00F82AC3" w:rsidP="00590A11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 obowiązków Wykonawcy  należy:</w:t>
      </w:r>
    </w:p>
    <w:p w:rsidR="00EF4CE7" w:rsidRDefault="00184064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896" w:hanging="53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82AC3">
        <w:rPr>
          <w:sz w:val="24"/>
          <w:szCs w:val="24"/>
        </w:rPr>
        <w:t xml:space="preserve">rzejęcie placu budowy od Zamawiającego, zapewnienie na  własny koszt: obsługi geodezyjnej,  dozoru mienia na terenie robót, zabezpieczenia </w:t>
      </w:r>
      <w:r>
        <w:rPr>
          <w:sz w:val="24"/>
          <w:szCs w:val="24"/>
        </w:rPr>
        <w:t xml:space="preserve">i wygrodzenia </w:t>
      </w:r>
      <w:r w:rsidR="00F82AC3">
        <w:rPr>
          <w:sz w:val="24"/>
          <w:szCs w:val="24"/>
        </w:rPr>
        <w:t>terenu budowy, pomiarów i badań niezbędnych do udokumentowania poprawności i jakości wykonanych robót oraz do przekazania przedmiotu umowy, (w uzgodnieniu z Zamawiającym) dostępu do energii elektrycznej  i wody na potrzeby budowy,</w:t>
      </w:r>
    </w:p>
    <w:p w:rsidR="00673FF3" w:rsidRDefault="00184064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896" w:hanging="53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73FF3">
        <w:rPr>
          <w:sz w:val="24"/>
          <w:szCs w:val="24"/>
        </w:rPr>
        <w:t>ostarczenie oświadczenia kierownika budowy stwierdzające sporządzenie planu BIOZ i przyjęcie obowiązku kierowania budową oraz dostarczenie informacji zawierających  dane zamieszczone w ogłoszeniu, o których mowa w art.42 ust.2 pkt.2 Prawa budowlanego w termi</w:t>
      </w:r>
      <w:r w:rsidR="00590A11">
        <w:rPr>
          <w:sz w:val="24"/>
          <w:szCs w:val="24"/>
        </w:rPr>
        <w:t xml:space="preserve">nie 5 dni od podpisania umowy, </w:t>
      </w:r>
    </w:p>
    <w:p w:rsidR="00673FF3" w:rsidRDefault="00184064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896" w:hanging="53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73FF3">
        <w:rPr>
          <w:sz w:val="24"/>
          <w:szCs w:val="24"/>
        </w:rPr>
        <w:t>pracowanie  i uzgodnienie z Zamawiającym harmonogramu  rzeczowo-finansowego,</w:t>
      </w:r>
    </w:p>
    <w:p w:rsidR="00673FF3" w:rsidRDefault="00184064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896" w:hanging="53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73FF3">
        <w:rPr>
          <w:sz w:val="24"/>
          <w:szCs w:val="24"/>
        </w:rPr>
        <w:t>pracowanie przed rozpoczęciem robót planu bezpieczeństwa i ochrony zdrowia, programu zapewnienia jakości i programu gospodarki odpadami.</w:t>
      </w:r>
    </w:p>
    <w:p w:rsidR="00EF4CE7" w:rsidRPr="00673FF3" w:rsidRDefault="00F82AC3" w:rsidP="00673FF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896" w:hanging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przedmiotu </w:t>
      </w:r>
      <w:r w:rsidRPr="00673FF3">
        <w:rPr>
          <w:sz w:val="24"/>
          <w:szCs w:val="24"/>
        </w:rPr>
        <w:t xml:space="preserve">umowy  z materiałów własnych,  odpowiadającym wymaganiom określonym w art. 10 ustawy z dnia 7 lipca 1994 </w:t>
      </w:r>
      <w:r w:rsidR="004D355F" w:rsidRPr="00673FF3">
        <w:rPr>
          <w:sz w:val="24"/>
          <w:szCs w:val="24"/>
        </w:rPr>
        <w:t>r. Prawo Budowlane (Dz. U. z 20</w:t>
      </w:r>
      <w:r w:rsidRPr="00673FF3">
        <w:rPr>
          <w:sz w:val="24"/>
          <w:szCs w:val="24"/>
        </w:rPr>
        <w:t>1</w:t>
      </w:r>
      <w:r w:rsidR="0068202A">
        <w:rPr>
          <w:sz w:val="24"/>
          <w:szCs w:val="24"/>
        </w:rPr>
        <w:t>9</w:t>
      </w:r>
      <w:r w:rsidRPr="00673FF3">
        <w:rPr>
          <w:sz w:val="24"/>
          <w:szCs w:val="24"/>
        </w:rPr>
        <w:t xml:space="preserve"> r., poz. 1</w:t>
      </w:r>
      <w:r w:rsidR="0068202A">
        <w:rPr>
          <w:sz w:val="24"/>
          <w:szCs w:val="24"/>
        </w:rPr>
        <w:t xml:space="preserve">1186 z </w:t>
      </w:r>
      <w:proofErr w:type="spellStart"/>
      <w:r w:rsidR="0068202A">
        <w:rPr>
          <w:sz w:val="24"/>
          <w:szCs w:val="24"/>
        </w:rPr>
        <w:t>póź</w:t>
      </w:r>
      <w:proofErr w:type="spellEnd"/>
      <w:r w:rsidR="0068202A">
        <w:rPr>
          <w:sz w:val="24"/>
          <w:szCs w:val="24"/>
        </w:rPr>
        <w:t>. z</w:t>
      </w:r>
      <w:r w:rsidRPr="00673FF3">
        <w:rPr>
          <w:sz w:val="24"/>
          <w:szCs w:val="24"/>
        </w:rPr>
        <w:t>m.),które powinny odpowiadać co do jakości wymogom wyrobów dopuszczonych do obrotu i stosowania w budownictwie, zgodnie z art. 5   ustawy z dnia 16 kwietnia 2004 roku o wyrobach budowlanych (Dz. U. z 2014 roku, poz. 883).,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przedłożenie, przed wbudowaniem, inspektorowi nadzoru  do akceptacji   certyfikatu na znak  bezpieczeństwa,  deklaracji zgodności lub certyfikatu zgodności z zasadniczymi  wymaganiami dotyczącymi  zastosowanych na budowie materiałów zgodnie z rozporządzeniem ministra infrastruktury w sprawie sposobu deklarowania zgodności wyrobów budowlanych.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w przypadku wątpliwej jakości materiałów  użytych do wbudowania, Zamawiający ma prawo  wykonania  badań tych materiałów  zgodnie z obowiązującymi normami w celu stwierdzenia ich jakości. Jeżeli badania wykażą, że zastosowane materiały są złej jakości, wówczas Wykonawca zostanie obciążony kosztem badań i na własny koszt dokona ich wymiany.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zapewnienie na własny koszt transportu odpadów powstałych w związku z realizacją przedmiotu umowy do miejsc ich wykorzystania lub utylizacji, łącznie z kosztami utylizacji.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przestrzeganie, jako wytwarzającego odpady, przepisów prawnych wynikających </w:t>
      </w:r>
      <w:r>
        <w:rPr>
          <w:sz w:val="24"/>
          <w:szCs w:val="24"/>
        </w:rPr>
        <w:br/>
        <w:t xml:space="preserve">z Ustawy z dnia 27.04.2001 roku Prawo ochrony środowiska, ustawy z dnia </w:t>
      </w:r>
      <w:r w:rsidR="0068202A">
        <w:rPr>
          <w:sz w:val="24"/>
          <w:szCs w:val="24"/>
        </w:rPr>
        <w:t>14.12.2012</w:t>
      </w:r>
      <w:r>
        <w:rPr>
          <w:sz w:val="24"/>
          <w:szCs w:val="24"/>
        </w:rPr>
        <w:t xml:space="preserve"> roku o odpadach.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ponoszenie pełnej odpowiedzialności za stan i przestrzeganie przepisów bhp, ochronę p. </w:t>
      </w:r>
      <w:proofErr w:type="spellStart"/>
      <w:r>
        <w:rPr>
          <w:sz w:val="24"/>
          <w:szCs w:val="24"/>
        </w:rPr>
        <w:t>poż</w:t>
      </w:r>
      <w:proofErr w:type="spellEnd"/>
      <w:r>
        <w:rPr>
          <w:sz w:val="24"/>
          <w:szCs w:val="24"/>
        </w:rPr>
        <w:t>. i dozór mienia na terenie robót, jak i za wszelkie szkody powstałe w trakcie trwania robót na terenie przyjętym od Zamawiającego lub mających związek z prowadzonymi robotami.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terminowe wykonanie i przekazanie do eksploatacji przedmiotu umowy oraz oświadczenia, że roboty ukończone przez niego są całkowicie zgodne z umową i odpowiadają potrzebom, dla których są przewidziane według umowy.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ponoszenie pełnej odpowiedzialności za  bezpieczeństwo wszelkich działań prowadzonych na terenie robót i poza nim, a związanych z wykonaniem przedmiotu umowy.</w:t>
      </w:r>
    </w:p>
    <w:p w:rsidR="00184064" w:rsidRPr="00184064" w:rsidRDefault="00184064" w:rsidP="00184064">
      <w:pPr>
        <w:widowControl w:val="0"/>
        <w:tabs>
          <w:tab w:val="left" w:pos="360"/>
          <w:tab w:val="left" w:pos="27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84064">
        <w:rPr>
          <w:sz w:val="24"/>
          <w:szCs w:val="24"/>
        </w:rPr>
        <w:t xml:space="preserve">ł)       dbanie o porządek na terenie robót  oraz utrzymywanie terenu robót w należytym  </w:t>
      </w:r>
    </w:p>
    <w:p w:rsidR="00184064" w:rsidRPr="00184064" w:rsidRDefault="00184064" w:rsidP="00184064">
      <w:pPr>
        <w:widowControl w:val="0"/>
        <w:tabs>
          <w:tab w:val="left" w:pos="360"/>
          <w:tab w:val="left" w:pos="27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84064">
        <w:rPr>
          <w:sz w:val="24"/>
          <w:szCs w:val="24"/>
        </w:rPr>
        <w:t>stanie i porządku oraz w stanie wolnym od przeszkód komunikacyjnych.</w:t>
      </w:r>
    </w:p>
    <w:p w:rsidR="00EF4CE7" w:rsidRPr="00184064" w:rsidRDefault="00F82AC3" w:rsidP="00184064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 w:rsidRPr="00184064">
        <w:rPr>
          <w:sz w:val="24"/>
          <w:szCs w:val="24"/>
        </w:rPr>
        <w:t>ponoszenie pełnej odpowiedzialności za szkody oraz następstwa nieszczęśliwych wypadków pracowników i osób trzecich, powstałe w związku z prowadzonymi robotami, w tym także ruchem pojazdów.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dostarczenie niezbędnych dokumentów potwierdzających parametry techniczne oraz wymagane normy zastosowanych materiałów i urządzeń w tym np. wyników oraz protokołów badań, sprawozdań i prób dotyczących realizowanego przedmiotu niniejszej umowy.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zabezpieczenie instalacji, urządzeń i obiektów na terenie robót i w jej bezpośrednim otoczeniu, przed ich zniszczeniem lub uszkodzeniem w trakcie wykonywania robót.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uporządkowanie terenu budowy po zakończeniu robót, zaplecza budowy, jak również terenów sąsiadujących zajętych lub użytkowanych przez Wykonawcę, w tym dokonania na własny koszt renowacji zniszczonych lub uszkodzonych w wyniku prowadzonych prac obiektów, fragmentów terenu dróg, nawierzchni lub instalacji.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przedmiotu umowy do odbioru wpisem w dzienniku budowy potwierdzonym   przez   inspektora   nadzoru  i  na   piśmie  do   Zamawiającego. </w:t>
      </w:r>
    </w:p>
    <w:p w:rsidR="00EF4CE7" w:rsidRDefault="00F82AC3">
      <w:pPr>
        <w:widowControl w:val="0"/>
        <w:numPr>
          <w:ilvl w:val="1"/>
          <w:numId w:val="3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dostarczenie Zamawiającemu kompletu dokumentów pozwalających na ocenę prawidłowego wykonania przedmiotu odbioru, a w szczególności:  dziennika budowy, książki obmiarów, zaświadczenia właściwych instytucji i organów, niezbędnych  świadectw dotyczących materiałów, wyników badań, protokołów odbiorów częściowych, protokołów i  testów funkcjonalnych, dokumentacji  powykonawczej  ze wszystkimi zmianami dokonanymi w trakcie  budowy, </w:t>
      </w:r>
      <w:r w:rsidR="00147050">
        <w:rPr>
          <w:sz w:val="24"/>
          <w:szCs w:val="24"/>
        </w:rPr>
        <w:t>inwen</w:t>
      </w:r>
      <w:r>
        <w:rPr>
          <w:sz w:val="24"/>
          <w:szCs w:val="24"/>
        </w:rPr>
        <w:t>taryzacji geodezyjnej  wykonanych robót.</w:t>
      </w:r>
    </w:p>
    <w:p w:rsidR="00EF4CE7" w:rsidRDefault="00184064" w:rsidP="00147050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82AC3">
        <w:rPr>
          <w:sz w:val="24"/>
          <w:szCs w:val="24"/>
        </w:rPr>
        <w:t xml:space="preserve">)      usunięcie wszelkich wad i usterek stwierdzonych przez nadzór inwestorski w trakcie </w:t>
      </w:r>
    </w:p>
    <w:p w:rsidR="00EF4CE7" w:rsidRDefault="00F82AC3" w:rsidP="00147050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trwania robót w terminie nie dłuższym niż termin technicznie uzasadniony </w:t>
      </w:r>
      <w:r>
        <w:rPr>
          <w:sz w:val="24"/>
          <w:szCs w:val="24"/>
        </w:rPr>
        <w:br/>
        <w:t xml:space="preserve">         i konieczny do ich usunięcia.</w:t>
      </w:r>
    </w:p>
    <w:p w:rsidR="00EF4CE7" w:rsidRDefault="00184064" w:rsidP="00184064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t)</w:t>
      </w:r>
      <w:r w:rsidR="00F82AC3">
        <w:rPr>
          <w:sz w:val="24"/>
          <w:szCs w:val="24"/>
        </w:rPr>
        <w:t xml:space="preserve">  ponoszenie wyłącznej odpowiedzialności za wszelkie szkody będące następstwem    </w:t>
      </w:r>
    </w:p>
    <w:p w:rsidR="00EF4CE7" w:rsidRDefault="00F82AC3" w:rsidP="00147050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niewykonania lub nienależytego wykonania przedmiotu umowy, które to szkody </w:t>
      </w:r>
    </w:p>
    <w:p w:rsidR="00EF4CE7" w:rsidRDefault="00F82AC3" w:rsidP="00147050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Wykonawca zobowiązuje się pokryć w pełnej wysokości.</w:t>
      </w:r>
    </w:p>
    <w:p w:rsidR="00EF4CE7" w:rsidRPr="00184064" w:rsidRDefault="00F82AC3" w:rsidP="00184064">
      <w:pPr>
        <w:pStyle w:val="Akapitzlist"/>
        <w:widowControl w:val="0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184064">
        <w:rPr>
          <w:sz w:val="24"/>
          <w:szCs w:val="24"/>
        </w:rPr>
        <w:t xml:space="preserve">   przedłożenie aktualnej polisy ubezpieczeniowej, obejmującej ubezpieczenie w  </w:t>
      </w:r>
    </w:p>
    <w:p w:rsidR="00EF4CE7" w:rsidRDefault="00F82AC3" w:rsidP="00147050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pełnym zakresie od odpowiedzialności cywilnej  w związku z prowadzoną </w:t>
      </w:r>
    </w:p>
    <w:p w:rsidR="00EF4CE7" w:rsidRDefault="00F82AC3" w:rsidP="00147050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działalnością gospodarczą, ubezpieczenie od zniszczenia wszelkiej własności </w:t>
      </w:r>
    </w:p>
    <w:p w:rsidR="00EF4CE7" w:rsidRDefault="00F82AC3" w:rsidP="00147050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spowodowanego działaniem, zaniechaniem lub niedopatrzeniem pracowników </w:t>
      </w:r>
    </w:p>
    <w:p w:rsidR="00EF4CE7" w:rsidRDefault="00F82AC3" w:rsidP="00147050">
      <w:pPr>
        <w:widowControl w:val="0"/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wykonawcy w wysokości  nie mniejszej niż wartość niniejszej umowy.</w:t>
      </w:r>
    </w:p>
    <w:p w:rsidR="00EF4CE7" w:rsidRDefault="00F82AC3" w:rsidP="00147050">
      <w:pPr>
        <w:widowControl w:val="0"/>
        <w:tabs>
          <w:tab w:val="left" w:pos="27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Wykonawca zobowiązany jest zapewnić wykonanie i kierowanie robotami objętymi  umową przez osoby posiadające stosowne kwalifikacje zawodowe i uprawnienia budowlane.</w:t>
      </w:r>
    </w:p>
    <w:p w:rsidR="00EF4CE7" w:rsidRDefault="00F82AC3">
      <w:pPr>
        <w:widowControl w:val="0"/>
        <w:tabs>
          <w:tab w:val="left" w:pos="2730"/>
        </w:tabs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zobowiązuje się wyznaczyć do kierowania robotami osoby wskazane w Ofercie Wykonawcy. Kierownik budowy- </w:t>
      </w:r>
      <w:r w:rsidR="00147050"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, kierownik robót sanitarnych- </w:t>
      </w:r>
      <w:r w:rsidR="00673FF3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, kierownik robót elektrycznych- </w:t>
      </w:r>
      <w:r w:rsidR="00673FF3"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 xml:space="preserve">. </w:t>
      </w:r>
    </w:p>
    <w:p w:rsidR="00EF4CE7" w:rsidRDefault="00F82AC3" w:rsidP="00590A11">
      <w:pPr>
        <w:widowControl w:val="0"/>
        <w:tabs>
          <w:tab w:val="left" w:pos="27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Zmiana którejkolwiek z osób, o których mowa w </w:t>
      </w:r>
      <w:r w:rsidR="0068202A">
        <w:rPr>
          <w:sz w:val="24"/>
          <w:szCs w:val="24"/>
        </w:rPr>
        <w:t>ust.</w:t>
      </w:r>
      <w:r>
        <w:rPr>
          <w:sz w:val="24"/>
          <w:szCs w:val="24"/>
        </w:rPr>
        <w:t xml:space="preserve"> 2 w trakcie realizacji przedmiotu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Specyfikacji Istotnych Warunków Zamówienia. </w:t>
      </w:r>
    </w:p>
    <w:p w:rsidR="00EF4CE7" w:rsidRDefault="00F82AC3" w:rsidP="00590A11">
      <w:pPr>
        <w:widowControl w:val="0"/>
        <w:tabs>
          <w:tab w:val="left" w:pos="27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Zaakceptowana przez Zamawiającego zmiana którejkolwiek z osób, o których mowa w </w:t>
      </w:r>
      <w:r>
        <w:rPr>
          <w:sz w:val="24"/>
          <w:szCs w:val="24"/>
        </w:rPr>
        <w:br/>
        <w:t>ust. 2 winna być potwierdzona pisemnie i nie wymaga aneksu do niniejszej umowy.</w:t>
      </w:r>
    </w:p>
    <w:p w:rsidR="00EF4CE7" w:rsidRDefault="00F82AC3" w:rsidP="00590A11">
      <w:pPr>
        <w:widowControl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5</w:t>
      </w:r>
    </w:p>
    <w:p w:rsidR="00EF4CE7" w:rsidRDefault="00F82AC3" w:rsidP="00590A11">
      <w:pPr>
        <w:widowControl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Wynagrodzenie i zapłata wynagrodzenia</w:t>
      </w:r>
    </w:p>
    <w:p w:rsidR="00EF4CE7" w:rsidRDefault="00F82AC3" w:rsidP="00590A11">
      <w:pPr>
        <w:widowControl w:val="0"/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1. Strony ustalają, że obowiązującą formą wynagrodzenia za wykonanie przedmiotu umowy, zgodnie z ofertą Wykonawcy, jest ryczałtowe wynagrodzenie umowne w wysokości </w:t>
      </w:r>
      <w:r>
        <w:rPr>
          <w:sz w:val="24"/>
          <w:szCs w:val="24"/>
        </w:rPr>
        <w:br/>
        <w:t xml:space="preserve">cena ofertowa netto: ………………………………………………..plus należny podatek VAT …………………zł, wartość brutto oferty: ……………………………………..zł, Słownie złotych: ……………………………………. ……………………………………………………………………………………………………………………………………………….. </w:t>
      </w:r>
    </w:p>
    <w:p w:rsidR="00EF4CE7" w:rsidRDefault="00F82AC3" w:rsidP="00590A11">
      <w:pPr>
        <w:widowControl w:val="0"/>
        <w:tabs>
          <w:tab w:val="left" w:pos="32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Wynagrodzenie ryczałtowe, o którym mowa w ust. 1 obejmuje wszystkie koszty związane z realizacją robót objętych dokumentacją projektową, specyfikacją techniczną wykonania </w:t>
      </w:r>
      <w:r>
        <w:rPr>
          <w:sz w:val="24"/>
          <w:szCs w:val="24"/>
        </w:rPr>
        <w:br/>
        <w:t xml:space="preserve">i odbioru robót oraz  przedmiarami robót, w  tym ryzyko Wykonawcy z tytułu oszacowania  wszelkich kosztów  związanych z realizacją  przedmiotu umowy, a  także  oddziaływania innych czynników mających lub mogących mieć wpływ na koszty zrealizowania przedmiotu umowy. </w:t>
      </w:r>
    </w:p>
    <w:p w:rsidR="00EF4CE7" w:rsidRDefault="00F82AC3">
      <w:pPr>
        <w:widowControl w:val="0"/>
        <w:tabs>
          <w:tab w:val="left" w:pos="3240"/>
        </w:tabs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>3. Niedoszacowanie, pominięcie oraz brak rozpoznania zakresu przedmiotu umowy nie może być podstawą do żądania zmiany wynagrodzenia ryczałtowego określonego w ust.1 niniejszego paragrafu.</w:t>
      </w:r>
    </w:p>
    <w:p w:rsidR="00EF4CE7" w:rsidRDefault="00F82AC3">
      <w:pPr>
        <w:widowControl w:val="0"/>
        <w:tabs>
          <w:tab w:val="left" w:pos="3240"/>
        </w:tabs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Wyjątek stanowi sytuacja, gdy zajdzie potrzeba wykonania robót zamiennych. Wówczas z wynagrodzenia ryczałtowego Wykonawcy zostanie potrącona kwota wynikająca z wartości przetargowej robót, które nie będą wykonywane. Natomiast roboty zamienne będą wymagały szczegółowych kosztorysów z zastosowaniem zasad określonych w </w:t>
      </w:r>
      <w:r>
        <w:rPr>
          <w:b/>
          <w:bCs/>
          <w:sz w:val="24"/>
          <w:szCs w:val="24"/>
        </w:rPr>
        <w:t>§</w:t>
      </w:r>
      <w:r>
        <w:rPr>
          <w:sz w:val="24"/>
          <w:szCs w:val="24"/>
        </w:rPr>
        <w:t xml:space="preserve"> 6 umowy.</w:t>
      </w:r>
    </w:p>
    <w:p w:rsidR="00EF4CE7" w:rsidRDefault="00F82AC3">
      <w:pPr>
        <w:widowControl w:val="0"/>
        <w:tabs>
          <w:tab w:val="left" w:pos="3240"/>
        </w:tabs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Zapłata wynagrodzenia za przedmiot umowy nastąpi na podstawie  faktur wystawianych raz na kwartał, zgodnie z harmonogramem rzeczowo-finansowym ustalonym z Zamawiającym,  za roboty faktycznie zrealizowane i potwierdzone w księdze obmiarów. </w:t>
      </w:r>
    </w:p>
    <w:p w:rsidR="00EF4CE7" w:rsidRDefault="00F82AC3" w:rsidP="0068202A">
      <w:pPr>
        <w:widowControl w:val="0"/>
        <w:tabs>
          <w:tab w:val="left" w:pos="32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Zamawiający dokona  zapłaty wynagrodzenia Wykonawcy przelewem na rachunek bankowy Wykonawcy  o numerze………………………… w terminie 30 dni od daty otrzymania faktury wraz z niezbędnymi dokumentami rozliczeniowymi sprawdzonymi i zatwierdzonymi przez inspektora nadzoru i  protokołem odbioru podpisanym przez Zamawiającego. Warunkiem zapłaty każdej faktury Wykonawcy jest przedłożenie  przez Wykonawcę, w terminie 3 dni roboczych przed terminem płatności faktury, oświadczeń wraz z dowodami zapłaty wszystkich zgłoszonych podwykonawców i dalszych podwykonawców, potwierdzających, że otrzymali pełne wynagrodzenie należne im za roboty budowlane, usługi i dostawy wykonane w okresie objętym protokołem odbioru robót (końcowym lub częściowym),  na podstawie którego wystawiona została faktura Wykonawcy lub odpowiednio oświadczenie, że w danym okresie rozliczeniowym nie wykonywali oni robót, usług lub dostaw. W przypadku nie przedstawienia przez Wykonawcę wszystkich dowodów zapłaty, Zamawiający wstrzyma wypłatę należnego wynagrodzenia  za odebrane roboty budowlane w części równej sumie kwot wynikających z nieprzedstawionych  dowodów zapłaty. </w:t>
      </w:r>
    </w:p>
    <w:p w:rsidR="00EF4CE7" w:rsidRDefault="00F82AC3" w:rsidP="0068202A">
      <w:pPr>
        <w:widowControl w:val="0"/>
        <w:tabs>
          <w:tab w:val="left" w:pos="32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Faktura będzie wystawiona na Nabywcę: Powiat Suwalski, 16-400 Suwałki, </w:t>
      </w:r>
      <w:r>
        <w:rPr>
          <w:rFonts w:cstheme="minorHAnsi"/>
        </w:rPr>
        <w:t xml:space="preserve"> ul. Świerkowa 60, NIP: 844-20-81-910, Odbiorcą będzie: Starostwo Powiatowe w Suwałkach.</w:t>
      </w:r>
      <w:r>
        <w:rPr>
          <w:sz w:val="24"/>
          <w:szCs w:val="24"/>
        </w:rPr>
        <w:t xml:space="preserve"> </w:t>
      </w:r>
    </w:p>
    <w:p w:rsidR="0068202A" w:rsidRDefault="00F82AC3" w:rsidP="0068202A">
      <w:pPr>
        <w:widowControl w:val="0"/>
        <w:tabs>
          <w:tab w:val="left" w:pos="32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Zamawiający ma prawo potrącić swoje wierzytelności  z wierzytelnościami  Wykonawcy, choćby jedna z nich lub więcej nie były wymagalne i zaskarżalne.</w:t>
      </w:r>
      <w:r>
        <w:rPr>
          <w:sz w:val="24"/>
          <w:szCs w:val="24"/>
        </w:rPr>
        <w:br/>
        <w:t xml:space="preserve">9. Wykonawca nie może dokonać potrącenia swoich wierzytelności bez wcześniejszego ich uznania przez Zamawiającego. </w:t>
      </w:r>
    </w:p>
    <w:p w:rsidR="0068202A" w:rsidRDefault="00F82AC3" w:rsidP="0068202A">
      <w:pPr>
        <w:widowControl w:val="0"/>
        <w:tabs>
          <w:tab w:val="left" w:pos="32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Wykonawca nie może bez pisemnej zgody Zamawiającego przenieść wierzytelności wynikającej z niniejszej umowy  na rzecz  osób trzecich.</w:t>
      </w:r>
    </w:p>
    <w:p w:rsidR="00EF4CE7" w:rsidRDefault="00F82AC3" w:rsidP="0068202A">
      <w:pPr>
        <w:widowControl w:val="0"/>
        <w:tabs>
          <w:tab w:val="left" w:pos="32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Wynagrodzenie Wykonawcy zostanie zmniejszone  w przypadku jeśli wykonanie  jakiejś części przedmiotu zamówienia stanie się bezprzedmiotowe. Wówczas  w rozliczeniu zostaną uwzględnione ceny jednostkowe wynikające z oferty  Wykonawcy. </w:t>
      </w:r>
    </w:p>
    <w:p w:rsidR="00EF4CE7" w:rsidRDefault="00F82AC3" w:rsidP="0068202A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:rsidR="00EF4CE7" w:rsidRDefault="00F82AC3" w:rsidP="00590A1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Roboty zamienne i dodatkowe</w:t>
      </w:r>
    </w:p>
    <w:p w:rsidR="00EF4CE7" w:rsidRDefault="00F82AC3" w:rsidP="00590A11">
      <w:pPr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ograniczenia lub zmian zakresu przedmiotu umowy.</w:t>
      </w:r>
    </w:p>
    <w:p w:rsidR="00EF4CE7" w:rsidRDefault="00F82AC3">
      <w:pPr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Wartość wyłączonych robót zostanie ustalona w oparciu o zakres wyłączonych robót i stosowne pozycje  formularzy cenowych (kosztorysów ofertowych, które powinny zwierać wszystkie stawki i narzuty) dołączonych do oferty.</w:t>
      </w:r>
    </w:p>
    <w:p w:rsidR="00EF4CE7" w:rsidRDefault="00F82AC3">
      <w:pPr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na wniosek jednej ze stron możliwość wykonania ewentualnych robót zamiennych (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robót nie wykraczających poza zakres przedmiotu zamówienia i nie stanowiących jego rozszerzenia).</w:t>
      </w:r>
    </w:p>
    <w:p w:rsidR="00EF4CE7" w:rsidRDefault="00F82AC3">
      <w:pPr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Realizacja tych robót poprzedzona zostanie po sporządzeniu protokołu konieczności z udziałem przedstawicieli Zamawiającego, Wykonawcy i inspektorów nadzoru.</w:t>
      </w:r>
    </w:p>
    <w:p w:rsidR="00EF4CE7" w:rsidRDefault="00F82AC3">
      <w:pPr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Wykonawcy nie wolno wykonywać robót zamiennych bez pisemnej zgody Zamawiającego (zatwierdzenia przez niego protokołu konieczności).</w:t>
      </w:r>
    </w:p>
    <w:p w:rsidR="00EF4CE7" w:rsidRDefault="00F82AC3">
      <w:pPr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wykonania robót zamiennych Wykonawca zobowiązany jest do przedłożenia Zamawiającemu kosztorysów obejmujących zakres tych robót, kosztorysy te będą opracowane w oparciu o następujące założenia:</w:t>
      </w:r>
    </w:p>
    <w:p w:rsidR="00EF4CE7" w:rsidRDefault="00F82AC3">
      <w:pPr>
        <w:widowControl w:val="0"/>
        <w:numPr>
          <w:ilvl w:val="1"/>
          <w:numId w:val="15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roboty zamienne wycenione będą na podstawie formularzy cenowych dołączonych do oferty, a w przypadku gdy będzie to niemożliwe na obowiązujących katalogach nakładów rzeczowych lub na podstawie zatwierdzonych przez inspektora nadzoru wycen własnych Wykonawcy dokonanych w oparciu o czynniki cenotwórcze zawarte w formularzach cenowych dołączonych do oferty,</w:t>
      </w:r>
    </w:p>
    <w:p w:rsidR="00EF4CE7" w:rsidRDefault="00F82AC3">
      <w:pPr>
        <w:widowControl w:val="0"/>
        <w:numPr>
          <w:ilvl w:val="1"/>
          <w:numId w:val="15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jednostkowe ceny materiałów i pracy sprzętu przyjmowane będą według stawek przyjętych w formularzach cenowych dołączonych do oferty.</w:t>
      </w:r>
    </w:p>
    <w:p w:rsidR="00EF4CE7" w:rsidRDefault="00F82AC3">
      <w:pPr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Jeżeli w czasie wykonywania niniejszej umowy wystąpi konieczność wykonania dodatkowych robót lub zmian w stosunku do przyjętych rozwiązań w dokumentacji, Wykonawca zobowiązany będzie do ich wykonania, przy czym dodatkowa zapłata należeć się będzie Wykonawcy tylko wówczas gdy przy dołożeniu należytej staranności nie mógł On przewidzieć konieczności wykonania tych robót. Sposób i zakres wykonania będzie każdorazowo uzgadniany pomiędzy stronami w formie protokołu konieczności podpisanego przez Inspektora Nadzoru Inwestorskiego oraz Kierownika Budowy i podpisaniu  stosownej umowy przez strony.</w:t>
      </w:r>
    </w:p>
    <w:p w:rsidR="00EF4CE7" w:rsidRDefault="00F82AC3">
      <w:pPr>
        <w:widowControl w:val="0"/>
        <w:spacing w:before="100" w:after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EF4CE7" w:rsidRDefault="00F82AC3" w:rsidP="00590A1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Odbiory</w:t>
      </w:r>
    </w:p>
    <w:p w:rsidR="00EF4CE7" w:rsidRDefault="00F82AC3" w:rsidP="00590A11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Strony umowne postanawiają, że będą stosowane następujące rodzaje odbiorów robót:</w:t>
      </w:r>
    </w:p>
    <w:p w:rsidR="00EF4CE7" w:rsidRDefault="00F82AC3" w:rsidP="00590A11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1) odbiory robót zanikających i ulegających zakryciu,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2) odbiór  częściowy uprawniający do wystawienia faktury  częściowej za wykonanie części robót,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3) odbiór końcowy  po zakończeniu robót,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4)  odbiór  w okresie rękojmi i gwarancji.</w:t>
      </w:r>
    </w:p>
    <w:p w:rsidR="00EF4CE7" w:rsidRDefault="00F82AC3" w:rsidP="0068202A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Odbiory częściowe i odbiory robót zanikających i ulegających zakryciu, dokonywane  będą i potwierdzane pisemnie przez inspektora nadzoru inwestorskiego. Wykonawca powinien zgłaszać  gotowość do odbiorów, o których mowa  wyżej, wpisem do Dziennika budowy. Inspektor dokona odbioru częściowego w terminie  do 7 dni.</w:t>
      </w:r>
    </w:p>
    <w:p w:rsidR="00EF4CE7" w:rsidRDefault="00F82AC3" w:rsidP="0068202A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zgłosi Zamawiającemu gotowość do odbioru końcowego pisemnie, termin zakończenia robót powinien być potwierdzony wpisem Kierownika budowy w Dzienniku budowy.</w:t>
      </w:r>
    </w:p>
    <w:p w:rsidR="00EF4CE7" w:rsidRDefault="00F82AC3" w:rsidP="0068202A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Podstawą zgłoszenia przez Wykonawcę gotowości do odbioru końcowego, będzie faktyczne wykonanie robót, stwierdzone w Dzienniku budowy wpisem dokonanym przez kierownika budowy, potwierdzone przez inspektora nadzoru inwestorskiego.</w:t>
      </w:r>
    </w:p>
    <w:p w:rsidR="00EF4CE7" w:rsidRDefault="00F82AC3" w:rsidP="0068202A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zgłoszeniem do odbioru końcowego Wykonawca przekaże Zamawiającemu następujące dokumenty: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1) dziennik budowy,</w:t>
      </w:r>
    </w:p>
    <w:p w:rsidR="00EF4CE7" w:rsidRDefault="00F82AC3" w:rsidP="0068202A">
      <w:pPr>
        <w:widowControl w:val="0"/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2) księgę obmiarów,</w:t>
      </w:r>
      <w:r>
        <w:rPr>
          <w:sz w:val="24"/>
          <w:szCs w:val="24"/>
        </w:rPr>
        <w:br/>
        <w:t xml:space="preserve">3) dokumentację powykonawczą, opisaną i skompletowaną w dwóch egzemplarzach, 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4) inwentaryzację powykonawczą,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wymagane dokumenty, niezbędne zaświadczenia właściwych instytucji i organów,   </w:t>
      </w:r>
      <w:r>
        <w:rPr>
          <w:sz w:val="24"/>
          <w:szCs w:val="24"/>
        </w:rPr>
        <w:lastRenderedPageBreak/>
        <w:t xml:space="preserve">wyniki badań, protokoły  z przeprowadzonych prób i sprawdzeń,  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karty gwarancyjne, i inne dokumenty wymagane stosownymi przepisami,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oświadczenie Kierownika budowy o zgodności wykonania robót z dokumentacją </w:t>
      </w:r>
    </w:p>
    <w:p w:rsidR="00EF4CE7" w:rsidRDefault="00F82AC3" w:rsidP="0068202A">
      <w:pPr>
        <w:widowControl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projektową, obowiązującymi przepisami i normami,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dokumenty (atesty, certyfikaty) potwierdzające, że wbudowane wyroby budowlane są 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zgodne z  przepisami art.10 ustawy Prawo budowlane, opisane i ostemplowane  przez 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kierownika budowy wraz z ich spisem,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Zamawiający wyznaczy i rozpocznie  czynności odbioru końcowego w terminie 14 dni </w:t>
      </w:r>
    </w:p>
    <w:p w:rsidR="00EF4CE7" w:rsidRDefault="00F82AC3" w:rsidP="0068202A">
      <w:pPr>
        <w:widowControl w:val="0"/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roboczych od daty zawiadomienia go o osiągnięciu  gotowości do odbioru końcowego i dostarczeniu  kompletu dokumentów..</w:t>
      </w:r>
    </w:p>
    <w:p w:rsidR="00EF4CE7" w:rsidRDefault="00F82AC3" w:rsidP="0068202A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 datę wykonania przez Wykonawcę zobowiązania wynikającego z  niniejszej umowy, uznaje się datę odbioru, stwierdzoną w protokole odbioru końcowego.</w:t>
      </w:r>
    </w:p>
    <w:p w:rsidR="00EF4CE7" w:rsidRDefault="00F82AC3" w:rsidP="0068202A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 w trakcie odbioru wad lub usterek, Zamawiający może odmówić odbioru do czasu ich usunięcia,  a Wykonawca usunie je na własny koszt w terminie wyznaczonym przez Zamawiającego.</w:t>
      </w:r>
    </w:p>
    <w:p w:rsidR="00EF4CE7" w:rsidRDefault="00F82AC3" w:rsidP="0068202A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razie nie usunięcia przez Wykonawcę w terminie wyznaczonym przez Zamawiającego wad i usterek  stwierdzonych przy odbiorze  końcowym, w okresie gwarancji oraz przy przeglądzie gwarancyjnym, Zamawiający jest upoważniony do zlecenia ich usunięcia innemu podmiotowi  na koszt Wykonawcy.</w:t>
      </w:r>
    </w:p>
    <w:p w:rsidR="00EF4CE7" w:rsidRDefault="00F82AC3" w:rsidP="00590A11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</w:t>
      </w:r>
      <w:r>
        <w:rPr>
          <w:b/>
          <w:bCs/>
          <w:sz w:val="24"/>
          <w:szCs w:val="24"/>
        </w:rPr>
        <w:br/>
        <w:t>Zabezpieczenie należytego wykonania umowy</w:t>
      </w:r>
    </w:p>
    <w:p w:rsidR="00EF4CE7" w:rsidRDefault="00F82AC3" w:rsidP="00590A11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</w:pPr>
      <w:r>
        <w:rPr>
          <w:sz w:val="24"/>
          <w:szCs w:val="24"/>
        </w:rPr>
        <w:t xml:space="preserve">Strony potwierdzają, że Wykonawca przed zawarciem umowy wniósł  zabezpieczenie należytego wykonania umowy w wysokości  </w:t>
      </w:r>
      <w:r w:rsidR="00590A11">
        <w:rPr>
          <w:sz w:val="24"/>
          <w:szCs w:val="24"/>
        </w:rPr>
        <w:t>5</w:t>
      </w:r>
      <w:r>
        <w:rPr>
          <w:sz w:val="24"/>
          <w:szCs w:val="24"/>
        </w:rPr>
        <w:t xml:space="preserve">% wynagrodzenia umownego brutto, o którym mowa w §5 ust.1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</w:rPr>
        <w:t xml:space="preserve"> na kwotę ………………. zł (słownie: …………………………………..., w formie przewidzianej w ustawie Prawo zamówień publicznych.</w:t>
      </w:r>
      <w:r>
        <w:rPr>
          <w:sz w:val="24"/>
          <w:szCs w:val="24"/>
        </w:rPr>
        <w:t xml:space="preserve"> </w:t>
      </w:r>
    </w:p>
    <w:p w:rsidR="00EF4CE7" w:rsidRDefault="00F82AC3">
      <w:pPr>
        <w:widowControl w:val="0"/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/>
        <w:jc w:val="both"/>
      </w:pPr>
      <w:r>
        <w:rPr>
          <w:sz w:val="24"/>
          <w:szCs w:val="24"/>
        </w:rPr>
        <w:t>Jeżeli okres, na jaki ma zostać zabezpieczenie będzie przekraczać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:rsidR="00EF4CE7" w:rsidRDefault="00F82AC3">
      <w:pPr>
        <w:widowControl w:val="0"/>
        <w:numPr>
          <w:ilvl w:val="0"/>
          <w:numId w:val="5"/>
        </w:numPr>
        <w:tabs>
          <w:tab w:val="left" w:pos="360"/>
        </w:tabs>
        <w:spacing w:before="100" w:after="100" w:line="240" w:lineRule="auto"/>
        <w:ind w:left="360"/>
        <w:jc w:val="both"/>
      </w:pPr>
      <w:r>
        <w:rPr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 </w:t>
      </w:r>
    </w:p>
    <w:p w:rsidR="00EF4CE7" w:rsidRPr="00E20911" w:rsidRDefault="00F82AC3" w:rsidP="00E20911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</w:pPr>
      <w:r>
        <w:rPr>
          <w:sz w:val="24"/>
          <w:szCs w:val="24"/>
        </w:rPr>
        <w:t xml:space="preserve">Zabezpieczenie, o którym mowa w ust.1 zostanie zwrócone  Wykonawcy w następujących terminach: </w:t>
      </w:r>
      <w:r>
        <w:rPr>
          <w:sz w:val="24"/>
          <w:szCs w:val="24"/>
        </w:rPr>
        <w:br/>
        <w:t>1) 70% wysokości zabezpieczenia- w terminie 30 dni od dnia wykonania zamówienia i uznania przez Zamawiającego  za należycie wykonane,</w:t>
      </w:r>
    </w:p>
    <w:p w:rsidR="00EF4CE7" w:rsidRDefault="00E20911" w:rsidP="00E20911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82AC3">
        <w:rPr>
          <w:sz w:val="24"/>
          <w:szCs w:val="24"/>
        </w:rPr>
        <w:t>30% wysokości zabezpieczenia- w terminie 15 dni po upływie okresu rękojmi za wady.</w:t>
      </w:r>
    </w:p>
    <w:p w:rsidR="00E20911" w:rsidRDefault="00E20911" w:rsidP="00E20911">
      <w:pPr>
        <w:widowControl w:val="0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F82AC3">
        <w:rPr>
          <w:sz w:val="24"/>
          <w:szCs w:val="24"/>
        </w:rPr>
        <w:t xml:space="preserve">Zamawiający wstrzyma się ze zwrotem części zabezpieczenia  należytego wykonania </w:t>
      </w:r>
    </w:p>
    <w:p w:rsidR="00E20911" w:rsidRDefault="00E20911" w:rsidP="00E20911">
      <w:pPr>
        <w:widowControl w:val="0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2AC3">
        <w:rPr>
          <w:sz w:val="24"/>
          <w:szCs w:val="24"/>
        </w:rPr>
        <w:t xml:space="preserve">umowy, o której mowa w ust. 4 pkt.1  w przypadku, kiedy Wykonawca nie usunął w </w:t>
      </w:r>
    </w:p>
    <w:p w:rsidR="00E20911" w:rsidRDefault="00E20911" w:rsidP="00E20911">
      <w:pPr>
        <w:widowControl w:val="0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2AC3">
        <w:rPr>
          <w:sz w:val="24"/>
          <w:szCs w:val="24"/>
        </w:rPr>
        <w:t xml:space="preserve">terminie stwierdzonych w trakcie odbioru wad lub jest w trakcie usuwania  tych wad lub </w:t>
      </w:r>
    </w:p>
    <w:p w:rsidR="00EF4CE7" w:rsidRDefault="00E20911" w:rsidP="00E20911">
      <w:pPr>
        <w:widowControl w:val="0"/>
        <w:tabs>
          <w:tab w:val="left" w:pos="360"/>
        </w:tabs>
        <w:spacing w:after="0" w:line="240" w:lineRule="auto"/>
        <w:jc w:val="both"/>
      </w:pPr>
      <w:r>
        <w:rPr>
          <w:sz w:val="24"/>
          <w:szCs w:val="24"/>
        </w:rPr>
        <w:t xml:space="preserve">      </w:t>
      </w:r>
      <w:r w:rsidR="00F82AC3">
        <w:rPr>
          <w:sz w:val="24"/>
          <w:szCs w:val="24"/>
        </w:rPr>
        <w:t xml:space="preserve">wad które czynią przedmiot umowy niezdatnym do użytku . </w:t>
      </w:r>
    </w:p>
    <w:p w:rsidR="00EF4CE7" w:rsidRDefault="00F82AC3" w:rsidP="002E43AC">
      <w:pPr>
        <w:widowControl w:val="0"/>
        <w:spacing w:after="0" w:line="240" w:lineRule="auto"/>
        <w:ind w:left="4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9 </w:t>
      </w:r>
    </w:p>
    <w:p w:rsidR="00AC0827" w:rsidRPr="00AC0827" w:rsidRDefault="00AC0827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dotyczące zatrudnienia na umowę bo pracę</w:t>
      </w:r>
    </w:p>
    <w:p w:rsidR="00AC0827" w:rsidRPr="00A9058D" w:rsidRDefault="00AC0827" w:rsidP="002E43AC">
      <w:pPr>
        <w:numPr>
          <w:ilvl w:val="0"/>
          <w:numId w:val="21"/>
        </w:numPr>
        <w:autoSpaceDN w:val="0"/>
        <w:spacing w:after="0" w:line="240" w:lineRule="auto"/>
        <w:ind w:left="426"/>
        <w:jc w:val="both"/>
        <w:rPr>
          <w:rFonts w:eastAsia="Calibri"/>
          <w:lang w:eastAsia="ar-SA"/>
        </w:rPr>
      </w:pPr>
      <w:r w:rsidRPr="00A9058D">
        <w:rPr>
          <w:rFonts w:eastAsia="Calibri"/>
          <w:lang w:eastAsia="ar-SA"/>
        </w:rPr>
        <w:t>Stosownie do art. 29 ust.3a ustawy, Wykonawca (podwykonawca) zobowiązany jest do zatrudnienia na podstawie umowy o pracę osób wykonujących wskazane przez Zamawiającego czynności w zakresie realizacji przedmiotu Umowy, jeżeli wykonanie tych czynności polega na wykony</w:t>
      </w:r>
      <w:bookmarkStart w:id="0" w:name="_Hlk529967564"/>
      <w:r w:rsidRPr="00A9058D">
        <w:rPr>
          <w:rFonts w:eastAsia="Calibri"/>
          <w:lang w:eastAsia="ar-SA"/>
        </w:rPr>
        <w:t xml:space="preserve">waniu pracy w sposób określony w art. 22 § 1 ustawy z dnia 26 czerwca 1974 r. – Kodeks pracy (Dz. z 2019 r. poz. 108 z </w:t>
      </w:r>
      <w:proofErr w:type="spellStart"/>
      <w:r w:rsidRPr="00A9058D">
        <w:rPr>
          <w:rFonts w:eastAsia="Calibri"/>
          <w:lang w:eastAsia="ar-SA"/>
        </w:rPr>
        <w:t>póź</w:t>
      </w:r>
      <w:proofErr w:type="spellEnd"/>
      <w:r w:rsidRPr="00A9058D">
        <w:rPr>
          <w:rFonts w:eastAsia="Calibri"/>
          <w:lang w:eastAsia="ar-SA"/>
        </w:rPr>
        <w:t xml:space="preserve">. </w:t>
      </w:r>
      <w:r w:rsidR="0068202A">
        <w:rPr>
          <w:rFonts w:eastAsia="Calibri"/>
          <w:lang w:eastAsia="ar-SA"/>
        </w:rPr>
        <w:t>z</w:t>
      </w:r>
      <w:r w:rsidRPr="00A9058D">
        <w:rPr>
          <w:rFonts w:eastAsia="Calibri"/>
          <w:lang w:eastAsia="ar-SA"/>
        </w:rPr>
        <w:t>m.)</w:t>
      </w:r>
      <w:r w:rsidRPr="00A9058D">
        <w:t xml:space="preserve"> </w:t>
      </w:r>
      <w:bookmarkEnd w:id="0"/>
    </w:p>
    <w:p w:rsidR="00AC0827" w:rsidRPr="00A9058D" w:rsidRDefault="00AC0827" w:rsidP="00A9058D">
      <w:pPr>
        <w:numPr>
          <w:ilvl w:val="0"/>
          <w:numId w:val="21"/>
        </w:numPr>
        <w:autoSpaceDN w:val="0"/>
        <w:spacing w:after="0" w:line="240" w:lineRule="auto"/>
        <w:ind w:left="426"/>
        <w:jc w:val="both"/>
        <w:rPr>
          <w:rFonts w:eastAsia="Calibri"/>
          <w:lang w:eastAsia="ar-SA"/>
        </w:rPr>
      </w:pPr>
      <w:r w:rsidRPr="00A9058D">
        <w:rPr>
          <w:rFonts w:eastAsia="Calibri"/>
          <w:lang w:eastAsia="ar-SA"/>
        </w:rPr>
        <w:t xml:space="preserve">Zamawiający wymaga, aby czynności polegające na faktycznym wykonywaniu robót budowlanych związanych z wykonaniem całego przedmiotu Umowy, o ile nie będą wykonywane przez daną osobę w ramach prowadzonej przez nią działalności gospodarczej, były wykonywane przez osoby zatrudnione przez Wykonawcę, podwykonawcę na podstawie umowy o pracę. </w:t>
      </w:r>
    </w:p>
    <w:p w:rsidR="00AC0827" w:rsidRPr="00AC0827" w:rsidRDefault="00AC0827" w:rsidP="00A9058D">
      <w:pPr>
        <w:spacing w:after="0" w:line="240" w:lineRule="auto"/>
        <w:ind w:left="284"/>
        <w:jc w:val="both"/>
        <w:rPr>
          <w:rFonts w:eastAsia="Calibri"/>
          <w:lang w:eastAsia="ar-SA"/>
        </w:rPr>
      </w:pPr>
      <w:r w:rsidRPr="00AC0827">
        <w:rPr>
          <w:rFonts w:eastAsia="Calibri"/>
          <w:lang w:eastAsia="ar-SA"/>
        </w:rPr>
        <w:lastRenderedPageBreak/>
        <w:t xml:space="preserve">Rodzaj czynności (niezbędnych do wykonania przedmiotu Umowy), co do których Zamawiający wymaga zatrudnienia na podstawie umowy o pracę przez wykonawcę lub podwykonawcę osób wykonujących w trakcie realizacji przedmiotu Umowy: </w:t>
      </w:r>
    </w:p>
    <w:p w:rsidR="00AC0827" w:rsidRPr="00E20911" w:rsidRDefault="00AC0827" w:rsidP="00A9058D">
      <w:pPr>
        <w:spacing w:after="0" w:line="240" w:lineRule="auto"/>
        <w:ind w:left="284"/>
        <w:jc w:val="both"/>
        <w:rPr>
          <w:rFonts w:eastAsia="Calibri"/>
          <w:lang w:eastAsia="ar-SA"/>
        </w:rPr>
      </w:pPr>
      <w:r w:rsidRPr="00AC0827">
        <w:rPr>
          <w:rFonts w:eastAsia="Calibri"/>
          <w:lang w:eastAsia="ar-SA"/>
        </w:rPr>
        <w:t>czynności pracownika budowlanego obejmującego  zakres rzeczowy robót budowlanych opisanych</w:t>
      </w:r>
      <w:r>
        <w:rPr>
          <w:rFonts w:eastAsia="Calibri"/>
          <w:i/>
          <w:lang w:eastAsia="ar-SA"/>
        </w:rPr>
        <w:t xml:space="preserve"> </w:t>
      </w:r>
      <w:r w:rsidRPr="00AC0827">
        <w:rPr>
          <w:rFonts w:eastAsia="Calibri"/>
          <w:lang w:eastAsia="ar-SA"/>
        </w:rPr>
        <w:t>w przedmiarze robót  (docieplenie fundamentów, ścian  i stropów,  wymiana instalacji elektrycznych, wymiana instalacji sanitarnych)  wykonującego czynności bezpośrednio związane w wykonywaniem robót, czyli tzw. pracowników fizycznych. Wymóg nie dotyczy więc, między innymi osób: kierujących budową, wykonujących obsługę geodezyjną, dostawców materiałów budowlanych.</w:t>
      </w:r>
    </w:p>
    <w:p w:rsidR="00AC0827" w:rsidRDefault="00AC0827" w:rsidP="00A9058D">
      <w:pPr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W trakcie realizacji przedmiotu Umowy na każde wezwanie Zamawiającego w wyznaczonym w tym wezwaniu terminie, Wykonawca przedłoży wskazane poniżej dowody w celu potwierdzenia spełnienia wymogu zatrudnienia na podstawie umowy o pracę przez Wykonawcę lub Podwykonawcę osób wykonujących wskazane w </w:t>
      </w:r>
      <w:r>
        <w:rPr>
          <w:rFonts w:eastAsia="Calibri"/>
          <w:b/>
          <w:lang w:eastAsia="ar-SA"/>
        </w:rPr>
        <w:t>ust. 1</w:t>
      </w:r>
      <w:r>
        <w:rPr>
          <w:rFonts w:eastAsia="Calibri"/>
          <w:lang w:eastAsia="ar-SA"/>
        </w:rPr>
        <w:t xml:space="preserve"> czynności w trakcie realizacji Umowy:</w:t>
      </w:r>
    </w:p>
    <w:p w:rsidR="00AC0827" w:rsidRDefault="00AC0827" w:rsidP="00A9058D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Oświadczenie Wykonawcy lub Podwykonawcy o zatrudnieniu na podstawie umowy o pracę osób wykonujących czynności, których dotyczy wezwanie Zamawiającego. Oświadczenie to powinno zawierać co najmniej: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Niezłożenie przez Wykonawcę w wyznaczonym przez Zamawiającego terminie żądanego przez Zamawiającego oświadczenia traktowane będzie jako niespełnienie przez Wykonawcę lub Podwykonawcę wymogu zatrudnienia na podstawie umowy o pracę osób wykonujących czynności wskazane </w:t>
      </w:r>
      <w:r w:rsidRPr="0068202A">
        <w:rPr>
          <w:rFonts w:eastAsia="Calibri"/>
          <w:lang w:eastAsia="ar-SA"/>
        </w:rPr>
        <w:t>w ust. 1.</w:t>
      </w:r>
    </w:p>
    <w:p w:rsidR="00A9058D" w:rsidRPr="00590A11" w:rsidRDefault="00AC0827" w:rsidP="00590A11">
      <w:pPr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Zamawiający zastrzega sobie prawo przeprowadzenia kontroli na miejscu wykonywania robót </w:t>
      </w:r>
      <w:r>
        <w:rPr>
          <w:rFonts w:eastAsia="Calibri"/>
          <w:lang w:eastAsia="ar-SA"/>
        </w:rPr>
        <w:br/>
        <w:t xml:space="preserve">w celu zweryfikowania wymogu zatrudnienia przez Wykonawcę lub Podwykonawcę na podstawie umowy o pracę osób wykonujących wskazane w </w:t>
      </w:r>
      <w:r>
        <w:rPr>
          <w:rFonts w:eastAsia="Calibri"/>
          <w:b/>
          <w:lang w:eastAsia="ar-SA"/>
        </w:rPr>
        <w:t>ust. 1</w:t>
      </w:r>
      <w:r>
        <w:rPr>
          <w:rFonts w:eastAsia="Calibri"/>
          <w:lang w:eastAsia="ar-SA"/>
        </w:rPr>
        <w:t xml:space="preserve"> czynności. W przypadku wątpliwości co do przestrzegania prawa pracy przez Wykonawcę lub Podwykonawcę, Zamawiający może zwrócić się o przeprowadzenie kontroli przez Państwową Inspekcję Pracy lub ZUS.</w:t>
      </w:r>
    </w:p>
    <w:p w:rsidR="00AC0827" w:rsidRPr="00A9058D" w:rsidRDefault="00A9058D" w:rsidP="002E43AC">
      <w:pPr>
        <w:pStyle w:val="Akapitzlist"/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A9058D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10</w:t>
      </w:r>
    </w:p>
    <w:p w:rsidR="00EF4CE7" w:rsidRPr="002B373F" w:rsidRDefault="00F82AC3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Kary umowne</w:t>
      </w:r>
    </w:p>
    <w:p w:rsidR="002B373F" w:rsidRDefault="002B373F" w:rsidP="002E43AC">
      <w:pPr>
        <w:numPr>
          <w:ilvl w:val="0"/>
          <w:numId w:val="23"/>
        </w:numPr>
        <w:autoSpaceDN w:val="0"/>
        <w:spacing w:after="0" w:line="240" w:lineRule="auto"/>
        <w:ind w:left="284" w:hanging="284"/>
        <w:jc w:val="both"/>
        <w:rPr>
          <w:rFonts w:eastAsia="Calibri"/>
          <w:color w:val="auto"/>
          <w:sz w:val="20"/>
          <w:lang w:eastAsia="ar-SA"/>
        </w:rPr>
      </w:pPr>
      <w:r>
        <w:rPr>
          <w:rFonts w:eastAsia="Calibri"/>
          <w:lang w:eastAsia="ar-SA"/>
        </w:rPr>
        <w:t>Zamawiający może naliczyć Wykonawcy kary umowne:</w:t>
      </w:r>
    </w:p>
    <w:p w:rsidR="002B373F" w:rsidRPr="00DB68DE" w:rsidRDefault="002B373F" w:rsidP="002E43AC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za odstąpienie od Umowy w całości lub części przez którąkolwiek ze Stron z przyczyn, za które odpowiedzialność ponosi Wykonawca w wysokości </w:t>
      </w:r>
      <w:r>
        <w:rPr>
          <w:rFonts w:eastAsia="Calibri"/>
          <w:b/>
          <w:lang w:eastAsia="ar-SA"/>
        </w:rPr>
        <w:t>10%</w:t>
      </w:r>
      <w:r>
        <w:rPr>
          <w:rFonts w:eastAsia="Calibri"/>
          <w:lang w:eastAsia="ar-SA"/>
        </w:rPr>
        <w:t xml:space="preserve"> wynagrodzenia brutto za wykonanie całości przedmiotu Umowy określonego w </w:t>
      </w:r>
      <w:r w:rsidRPr="00DB68DE">
        <w:rPr>
          <w:rFonts w:eastAsia="Calibri"/>
          <w:lang w:eastAsia="ar-SA"/>
        </w:rPr>
        <w:t>§</w:t>
      </w:r>
      <w:r w:rsidR="00987ABA" w:rsidRPr="00DB68DE">
        <w:rPr>
          <w:rFonts w:eastAsia="Calibri"/>
          <w:lang w:eastAsia="ar-SA"/>
        </w:rPr>
        <w:t>5</w:t>
      </w:r>
      <w:r w:rsidRPr="00DB68DE">
        <w:rPr>
          <w:rFonts w:eastAsia="Calibri"/>
          <w:lang w:eastAsia="ar-SA"/>
        </w:rPr>
        <w:t xml:space="preserve"> ust. 1;</w:t>
      </w:r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eastAsia="Calibri"/>
          <w:shd w:val="clear" w:color="auto" w:fill="FFFF00"/>
          <w:lang w:eastAsia="ar-SA"/>
        </w:rPr>
      </w:pPr>
      <w:r>
        <w:rPr>
          <w:rFonts w:eastAsia="Calibri"/>
          <w:lang w:eastAsia="ar-SA"/>
        </w:rPr>
        <w:t xml:space="preserve">za zwłokę w oddaniu przedmiotu Umowy w terminie określonym w </w:t>
      </w:r>
      <w:r>
        <w:rPr>
          <w:rFonts w:eastAsia="Calibri"/>
          <w:b/>
          <w:lang w:eastAsia="ar-SA"/>
        </w:rPr>
        <w:t>§ 2 ust. 1</w:t>
      </w:r>
      <w:r>
        <w:rPr>
          <w:rFonts w:eastAsia="Calibri"/>
          <w:lang w:eastAsia="ar-SA"/>
        </w:rPr>
        <w:t xml:space="preserve"> umowy,                             w wysokości </w:t>
      </w:r>
      <w:r>
        <w:rPr>
          <w:rFonts w:eastAsia="Calibri"/>
          <w:b/>
          <w:lang w:eastAsia="ar-SA"/>
        </w:rPr>
        <w:t>0,1%</w:t>
      </w:r>
      <w:r>
        <w:rPr>
          <w:rFonts w:eastAsia="Calibri"/>
          <w:lang w:eastAsia="ar-SA"/>
        </w:rPr>
        <w:t xml:space="preserve"> wynagrodzenia brutto za wykonanie całości przedmiotu Umowy określonego w </w:t>
      </w:r>
      <w:r>
        <w:rPr>
          <w:rFonts w:eastAsia="Calibri"/>
          <w:b/>
          <w:lang w:eastAsia="ar-SA"/>
        </w:rPr>
        <w:t xml:space="preserve">§ </w:t>
      </w:r>
      <w:r w:rsidR="00987ABA">
        <w:rPr>
          <w:rFonts w:eastAsia="Calibri"/>
          <w:b/>
          <w:lang w:eastAsia="ar-SA"/>
        </w:rPr>
        <w:t>5</w:t>
      </w:r>
      <w:r>
        <w:rPr>
          <w:rFonts w:eastAsia="Calibri"/>
          <w:b/>
          <w:lang w:eastAsia="ar-SA"/>
        </w:rPr>
        <w:t xml:space="preserve"> ust. 1</w:t>
      </w:r>
      <w:r>
        <w:rPr>
          <w:rFonts w:eastAsia="Calibri"/>
          <w:lang w:eastAsia="ar-SA"/>
        </w:rPr>
        <w:t xml:space="preserve"> za każdy rozpoczęty dzień zwłoki, liczony w stosunku do terminu wykonania przedmiotu Umowy określonego w </w:t>
      </w:r>
      <w:r>
        <w:rPr>
          <w:rFonts w:eastAsia="Calibri"/>
          <w:b/>
          <w:lang w:eastAsia="ar-SA"/>
        </w:rPr>
        <w:t>§ 2 ust. 1</w:t>
      </w:r>
      <w:r>
        <w:rPr>
          <w:rFonts w:eastAsia="Calibri"/>
          <w:lang w:eastAsia="ar-SA"/>
        </w:rPr>
        <w:t>;</w:t>
      </w:r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za zwłokę w usunięciu wad stwierdzonych przy odbiorze lub w okresie gwarancji jakości lub rękojmi za wady w wysokości </w:t>
      </w:r>
      <w:r>
        <w:rPr>
          <w:rFonts w:eastAsia="Calibri"/>
          <w:b/>
          <w:lang w:eastAsia="ar-SA"/>
        </w:rPr>
        <w:t>0,1 %</w:t>
      </w:r>
      <w:r>
        <w:rPr>
          <w:rFonts w:eastAsia="Calibri"/>
          <w:lang w:eastAsia="ar-SA"/>
        </w:rPr>
        <w:t xml:space="preserve"> wynagrodzenia brutto za wykonanie całości przedmiotu Umowy określonego w </w:t>
      </w:r>
      <w:r>
        <w:rPr>
          <w:rFonts w:eastAsia="Calibri"/>
          <w:b/>
          <w:lang w:eastAsia="ar-SA"/>
        </w:rPr>
        <w:t xml:space="preserve">§ </w:t>
      </w:r>
      <w:r w:rsidR="00987ABA">
        <w:rPr>
          <w:rFonts w:eastAsia="Calibri"/>
          <w:b/>
          <w:lang w:eastAsia="ar-SA"/>
        </w:rPr>
        <w:t>5</w:t>
      </w:r>
      <w:r>
        <w:rPr>
          <w:rFonts w:eastAsia="Calibri"/>
          <w:b/>
          <w:lang w:eastAsia="ar-SA"/>
        </w:rPr>
        <w:t xml:space="preserve"> ust. 1</w:t>
      </w:r>
      <w:r>
        <w:rPr>
          <w:rFonts w:eastAsia="Calibri"/>
          <w:lang w:eastAsia="ar-SA"/>
        </w:rPr>
        <w:t xml:space="preserve"> za każdy rozpoczęty dzień zwłoki liczony od upływu terminu wyznaczonego na usunięcie wad;</w:t>
      </w:r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jeżeli roboty objęte przedmiotem niniejszej Umowy będzie wykonywał podmiot inny niż Wykonawca lub inny niż Podwykonawca skierowany do wykonania robót zgodnie z procedurą określoną w </w:t>
      </w:r>
      <w:r>
        <w:rPr>
          <w:rFonts w:eastAsia="Calibri"/>
          <w:b/>
          <w:bCs/>
          <w:lang w:eastAsia="ar-SA"/>
        </w:rPr>
        <w:t xml:space="preserve">§ </w:t>
      </w:r>
      <w:r w:rsidR="00987ABA">
        <w:rPr>
          <w:rFonts w:eastAsia="Calibri"/>
          <w:b/>
          <w:bCs/>
          <w:lang w:eastAsia="ar-SA"/>
        </w:rPr>
        <w:t>12</w:t>
      </w:r>
      <w:r>
        <w:rPr>
          <w:rFonts w:eastAsia="Calibri"/>
          <w:b/>
          <w:bCs/>
          <w:lang w:eastAsia="ar-SA"/>
        </w:rPr>
        <w:t xml:space="preserve"> -  </w:t>
      </w:r>
      <w:r>
        <w:rPr>
          <w:rFonts w:eastAsia="Calibri"/>
          <w:lang w:eastAsia="ar-SA"/>
        </w:rPr>
        <w:t xml:space="preserve">w wysokości </w:t>
      </w:r>
      <w:r>
        <w:rPr>
          <w:rFonts w:eastAsia="Calibri"/>
          <w:b/>
          <w:lang w:eastAsia="ar-SA"/>
        </w:rPr>
        <w:t>5 000 zł</w:t>
      </w:r>
      <w:r>
        <w:rPr>
          <w:rFonts w:eastAsia="Calibri"/>
          <w:lang w:eastAsia="ar-SA"/>
        </w:rPr>
        <w:t>;</w:t>
      </w:r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w przypadku braku zapłaty lub nieterminowej zapłaty wynagrodzenia należnego Podwykonawcom lub dalszym Podwykonawcom w wysokości </w:t>
      </w:r>
      <w:r>
        <w:rPr>
          <w:rFonts w:eastAsia="Calibri"/>
          <w:b/>
          <w:lang w:eastAsia="ar-SA"/>
        </w:rPr>
        <w:t>0,1 %</w:t>
      </w:r>
      <w:r>
        <w:rPr>
          <w:rFonts w:eastAsia="Calibri"/>
          <w:lang w:eastAsia="ar-SA"/>
        </w:rPr>
        <w:t xml:space="preserve"> wynagrodzenia brutto wynikającego z umowy o podwykonawstwo za każdy rozpoczęty dzień zwłoki;</w:t>
      </w:r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z tytułu nieprzedłożenia do zaakceptowania projektu umowy o podwykonawstwo, której przedmiotem są roboty budowlane, lub projektu jej zmiany w wysokości </w:t>
      </w:r>
      <w:r>
        <w:rPr>
          <w:rFonts w:eastAsia="Calibri"/>
          <w:b/>
          <w:lang w:eastAsia="ar-SA"/>
        </w:rPr>
        <w:t>1 %</w:t>
      </w:r>
      <w:r>
        <w:rPr>
          <w:rFonts w:eastAsia="Calibri"/>
          <w:lang w:eastAsia="ar-SA"/>
        </w:rPr>
        <w:t xml:space="preserve"> wynagrodzenia brutto za wykonanie całości przedmiotu Umowy określonego w </w:t>
      </w:r>
      <w:r>
        <w:rPr>
          <w:rFonts w:eastAsia="Calibri"/>
          <w:b/>
          <w:lang w:eastAsia="ar-SA"/>
        </w:rPr>
        <w:t xml:space="preserve">§ </w:t>
      </w:r>
      <w:r w:rsidR="00987ABA">
        <w:rPr>
          <w:rFonts w:eastAsia="Calibri"/>
          <w:b/>
          <w:lang w:eastAsia="ar-SA"/>
        </w:rPr>
        <w:t>5</w:t>
      </w:r>
      <w:r>
        <w:rPr>
          <w:rFonts w:eastAsia="Calibri"/>
          <w:b/>
          <w:lang w:eastAsia="ar-SA"/>
        </w:rPr>
        <w:t xml:space="preserve"> ust. 1</w:t>
      </w:r>
      <w:r>
        <w:rPr>
          <w:rFonts w:eastAsia="Calibri"/>
          <w:lang w:eastAsia="ar-SA"/>
        </w:rPr>
        <w:t>;</w:t>
      </w:r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z tytułu nieprzedłożenia poświadczonej za zgodność z oryginałem kopii umowy o podwykonawstwo lub jej zmiany w wysokości </w:t>
      </w:r>
      <w:r>
        <w:rPr>
          <w:rFonts w:eastAsia="Calibri"/>
          <w:b/>
          <w:lang w:eastAsia="ar-SA"/>
        </w:rPr>
        <w:t>1 %</w:t>
      </w:r>
      <w:r>
        <w:rPr>
          <w:rFonts w:eastAsia="Calibri"/>
          <w:lang w:eastAsia="ar-SA"/>
        </w:rPr>
        <w:t xml:space="preserve"> wynagrodzenia brutto za wykonanie całości przedmiotu Umowy określonego w </w:t>
      </w:r>
      <w:r w:rsidR="00987ABA">
        <w:rPr>
          <w:rFonts w:eastAsia="Calibri"/>
          <w:b/>
          <w:lang w:eastAsia="ar-SA"/>
        </w:rPr>
        <w:t>§ 5</w:t>
      </w:r>
      <w:r>
        <w:rPr>
          <w:rFonts w:eastAsia="Calibri"/>
          <w:b/>
          <w:lang w:eastAsia="ar-SA"/>
        </w:rPr>
        <w:t xml:space="preserve"> ust. 1</w:t>
      </w:r>
      <w:r>
        <w:rPr>
          <w:rFonts w:eastAsia="Calibri"/>
          <w:lang w:eastAsia="ar-SA"/>
        </w:rPr>
        <w:t>;</w:t>
      </w:r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z tytułu braku zmiany umowy o podwykonawstwo, której przedmiotem są dostawy lub usługi w zakresie terminu zapłaty zgodnego z </w:t>
      </w:r>
      <w:r w:rsidR="00987ABA">
        <w:rPr>
          <w:rFonts w:eastAsia="Calibri"/>
          <w:b/>
          <w:lang w:eastAsia="ar-SA"/>
        </w:rPr>
        <w:t xml:space="preserve">§12 </w:t>
      </w:r>
      <w:r>
        <w:rPr>
          <w:rFonts w:eastAsia="Calibri"/>
          <w:lang w:eastAsia="ar-SA"/>
        </w:rPr>
        <w:t xml:space="preserve"> w wysokości </w:t>
      </w:r>
      <w:r>
        <w:rPr>
          <w:rFonts w:eastAsia="Calibri"/>
          <w:b/>
          <w:lang w:eastAsia="ar-SA"/>
        </w:rPr>
        <w:t>0,1 %</w:t>
      </w:r>
      <w:r>
        <w:rPr>
          <w:rFonts w:eastAsia="Calibri"/>
          <w:lang w:eastAsia="ar-SA"/>
        </w:rPr>
        <w:t xml:space="preserve"> wynagrodzenia brutto wynikającego z umowy o podwykonawstwo za każdy rozpoczęty dzień zwłoki;</w:t>
      </w:r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za zatrudnienie Podwykonawcy przed przedłożeniem Zamawiającemu umowy z Podwykonawcą, o której mowa w </w:t>
      </w:r>
      <w:r w:rsidR="00987ABA">
        <w:rPr>
          <w:rFonts w:eastAsia="Calibri"/>
          <w:b/>
          <w:lang w:eastAsia="ar-SA"/>
        </w:rPr>
        <w:t>§ 12</w:t>
      </w:r>
      <w:r>
        <w:rPr>
          <w:rFonts w:eastAsia="Calibri"/>
          <w:lang w:eastAsia="ar-SA"/>
        </w:rPr>
        <w:t xml:space="preserve">, w wysokości określonej w </w:t>
      </w:r>
      <w:r>
        <w:rPr>
          <w:rFonts w:eastAsia="Calibri"/>
          <w:b/>
          <w:lang w:eastAsia="ar-SA"/>
        </w:rPr>
        <w:t>pkt  4</w:t>
      </w:r>
      <w:r>
        <w:rPr>
          <w:rFonts w:eastAsia="Calibri"/>
          <w:lang w:eastAsia="ar-SA"/>
        </w:rPr>
        <w:t>;</w:t>
      </w:r>
    </w:p>
    <w:p w:rsidR="002B373F" w:rsidRPr="00590A11" w:rsidRDefault="002B373F" w:rsidP="00590A11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ar-SA"/>
        </w:rPr>
      </w:pPr>
      <w:bookmarkStart w:id="1" w:name="_Hlk536533535"/>
      <w:r>
        <w:rPr>
          <w:rFonts w:eastAsia="Calibri"/>
          <w:lang w:eastAsia="ar-SA"/>
        </w:rPr>
        <w:t>w przypadku nieprzestrzegania przez Wykonawcę postanowień o których mowa w </w:t>
      </w:r>
      <w:r>
        <w:rPr>
          <w:rFonts w:eastAsia="Calibri"/>
          <w:b/>
          <w:lang w:eastAsia="ar-SA"/>
        </w:rPr>
        <w:t>§</w:t>
      </w:r>
      <w:r w:rsidR="00987ABA">
        <w:rPr>
          <w:rFonts w:eastAsia="Calibri"/>
          <w:b/>
          <w:lang w:eastAsia="ar-SA"/>
        </w:rPr>
        <w:t>12</w:t>
      </w:r>
      <w:r>
        <w:rPr>
          <w:rFonts w:eastAsia="Calibri"/>
          <w:lang w:eastAsia="ar-SA"/>
        </w:rPr>
        <w:t xml:space="preserve">, Zamawiający ma prawo naliczyć karę w wysokości </w:t>
      </w:r>
      <w:r>
        <w:rPr>
          <w:rFonts w:eastAsia="Calibri"/>
          <w:b/>
          <w:lang w:eastAsia="ar-SA"/>
        </w:rPr>
        <w:t xml:space="preserve">0,1 % </w:t>
      </w:r>
      <w:r>
        <w:rPr>
          <w:rFonts w:eastAsia="Calibri"/>
          <w:lang w:eastAsia="ar-SA"/>
        </w:rPr>
        <w:t xml:space="preserve">wynagrodzenia brutto za wykonanie całości przedmiotu Umowy określonego w </w:t>
      </w:r>
      <w:r>
        <w:rPr>
          <w:rFonts w:eastAsia="Calibri"/>
          <w:b/>
          <w:lang w:eastAsia="ar-SA"/>
        </w:rPr>
        <w:t xml:space="preserve">§ </w:t>
      </w:r>
      <w:r w:rsidR="00987ABA">
        <w:rPr>
          <w:rFonts w:eastAsia="Calibri"/>
          <w:b/>
          <w:lang w:eastAsia="ar-SA"/>
        </w:rPr>
        <w:t>5</w:t>
      </w:r>
      <w:r>
        <w:rPr>
          <w:rFonts w:eastAsia="Calibri"/>
          <w:b/>
          <w:lang w:eastAsia="ar-SA"/>
        </w:rPr>
        <w:t xml:space="preserve"> ust. 1</w:t>
      </w:r>
      <w:r>
        <w:rPr>
          <w:rFonts w:eastAsia="Calibri"/>
          <w:lang w:eastAsia="ar-SA"/>
        </w:rPr>
        <w:t xml:space="preserve"> za każdy przypadek nie przestrzegania wymienionych postanowień. Do kontroli przestrzegania wyżej wymienionych wymagań upoważniony jest Inspektor Nadzoru albo inny upoważniony przedstawiciel Zamawiającego. </w:t>
      </w:r>
      <w:bookmarkEnd w:id="1"/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za skierowanie, bez akceptacji Zamawiającego, do kierowania robotami osobami innymi niż wskazane w ofercie Wykonawcy stanowi podstawę do naliczenia kary w wysokości określonej w </w:t>
      </w:r>
      <w:r>
        <w:rPr>
          <w:rFonts w:eastAsia="Calibri"/>
          <w:b/>
          <w:lang w:eastAsia="ar-SA"/>
        </w:rPr>
        <w:t xml:space="preserve">pkt 4 </w:t>
      </w:r>
      <w:r>
        <w:rPr>
          <w:rFonts w:eastAsia="Calibri"/>
          <w:lang w:eastAsia="ar-SA"/>
        </w:rPr>
        <w:t>lub odstąpienia od Umowy przez Zamawiającego z winy Wykonawcy;</w:t>
      </w:r>
    </w:p>
    <w:p w:rsidR="002B373F" w:rsidRDefault="002B373F" w:rsidP="00987ABA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bookmarkStart w:id="2" w:name="_Hlk536533591"/>
      <w:r>
        <w:rPr>
          <w:rFonts w:eastAsia="Calibri"/>
          <w:lang w:eastAsia="ar-SA"/>
        </w:rPr>
        <w:t xml:space="preserve">w przypadku niezłożenia przez Wykonawcę w wyznaczonym przez Zamawiającego terminie żądanego przez Zamawiającego oświadczenia, potwierdzającego spełnienie przez Wykonawcę lub Podwykonawcę wymogu zatrudnienia na podstawie umowy o pracę zgodnie z </w:t>
      </w:r>
      <w:r>
        <w:rPr>
          <w:rFonts w:eastAsia="Calibri"/>
          <w:b/>
          <w:lang w:eastAsia="ar-SA"/>
        </w:rPr>
        <w:t>art. 22 § 1</w:t>
      </w:r>
      <w:r>
        <w:rPr>
          <w:rFonts w:eastAsia="Calibri"/>
          <w:lang w:eastAsia="ar-SA"/>
        </w:rPr>
        <w:t xml:space="preserve"> </w:t>
      </w:r>
      <w:r w:rsidRPr="00DB68DE">
        <w:rPr>
          <w:rFonts w:eastAsia="Calibri"/>
          <w:lang w:eastAsia="ar-SA"/>
        </w:rPr>
        <w:t>ustawy z dnia 26 czerwca 1974 r. – Kodeks pracy (Dz. z</w:t>
      </w:r>
      <w:r>
        <w:rPr>
          <w:rFonts w:eastAsia="Calibri"/>
          <w:lang w:eastAsia="ar-SA"/>
        </w:rPr>
        <w:t xml:space="preserve"> 201</w:t>
      </w:r>
      <w:r w:rsidR="00987ABA">
        <w:rPr>
          <w:rFonts w:eastAsia="Calibri"/>
          <w:lang w:eastAsia="ar-SA"/>
        </w:rPr>
        <w:t>9</w:t>
      </w:r>
      <w:r>
        <w:rPr>
          <w:rFonts w:eastAsia="Calibri"/>
          <w:lang w:eastAsia="ar-SA"/>
        </w:rPr>
        <w:t xml:space="preserve"> r. poz. 108 ze zm.)</w:t>
      </w:r>
      <w:r>
        <w:t xml:space="preserve"> </w:t>
      </w:r>
      <w:r>
        <w:rPr>
          <w:rFonts w:eastAsia="Calibri"/>
          <w:lang w:eastAsia="ar-SA"/>
        </w:rPr>
        <w:t>w wysokości 500,00 zł netto za każdy przypadek.</w:t>
      </w:r>
    </w:p>
    <w:bookmarkEnd w:id="2"/>
    <w:p w:rsidR="002B373F" w:rsidRDefault="002B373F" w:rsidP="00987ABA">
      <w:pPr>
        <w:numPr>
          <w:ilvl w:val="0"/>
          <w:numId w:val="23"/>
        </w:numPr>
        <w:autoSpaceDN w:val="0"/>
        <w:spacing w:after="0" w:line="240" w:lineRule="auto"/>
        <w:ind w:left="284" w:hanging="284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Zamawiający zapłaci Wykonawcy karę umowną za odstąpienie od Umowy przez którąkolwiek ze stron z przyczyn, za które ponosi odpowiedzialność Zamawiający w wysokości </w:t>
      </w:r>
      <w:r>
        <w:rPr>
          <w:rFonts w:eastAsia="Calibri"/>
          <w:b/>
          <w:lang w:eastAsia="ar-SA"/>
        </w:rPr>
        <w:t>10%</w:t>
      </w:r>
      <w:r>
        <w:rPr>
          <w:rFonts w:eastAsia="Calibri"/>
          <w:lang w:eastAsia="ar-SA"/>
        </w:rPr>
        <w:t xml:space="preserve"> wynagrodzenia brutto za wykonanie całości przedmiotu Umowy określonego w </w:t>
      </w:r>
      <w:r>
        <w:rPr>
          <w:rFonts w:eastAsia="Calibri"/>
          <w:b/>
          <w:lang w:eastAsia="ar-SA"/>
        </w:rPr>
        <w:t xml:space="preserve">§ </w:t>
      </w:r>
      <w:r w:rsidR="00987ABA">
        <w:rPr>
          <w:rFonts w:eastAsia="Calibri"/>
          <w:b/>
          <w:lang w:eastAsia="ar-SA"/>
        </w:rPr>
        <w:t>5</w:t>
      </w:r>
      <w:r>
        <w:rPr>
          <w:rFonts w:eastAsia="Calibri"/>
          <w:b/>
          <w:lang w:eastAsia="ar-SA"/>
        </w:rPr>
        <w:t xml:space="preserve"> ust. 1</w:t>
      </w:r>
      <w:r>
        <w:rPr>
          <w:rFonts w:eastAsia="Calibri"/>
          <w:lang w:eastAsia="ar-SA"/>
        </w:rPr>
        <w:t>.</w:t>
      </w:r>
    </w:p>
    <w:p w:rsidR="002B373F" w:rsidRDefault="002B373F" w:rsidP="00987ABA">
      <w:pPr>
        <w:numPr>
          <w:ilvl w:val="0"/>
          <w:numId w:val="23"/>
        </w:numPr>
        <w:autoSpaceDN w:val="0"/>
        <w:spacing w:after="0" w:line="240" w:lineRule="auto"/>
        <w:ind w:left="284" w:hanging="284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Niniejszym Wykonawca wyraża zgodę i upoważnia Zamawiającego, by naliczane kary umowne były </w:t>
      </w:r>
      <w:r>
        <w:rPr>
          <w:rFonts w:eastAsia="Calibri"/>
          <w:b/>
          <w:lang w:eastAsia="ar-SA"/>
        </w:rPr>
        <w:t>potrącane z należnego Wykonawcy wynagrodzenia</w:t>
      </w:r>
      <w:r>
        <w:rPr>
          <w:rFonts w:eastAsia="Calibri"/>
          <w:lang w:eastAsia="ar-SA"/>
        </w:rPr>
        <w:t xml:space="preserve">. Należność z tytułu kary umownej staje się wymagalna z dniem zapłaty przez Zamawiającego wynagrodzenia. </w:t>
      </w:r>
    </w:p>
    <w:p w:rsidR="002B373F" w:rsidRDefault="002B373F" w:rsidP="00987ABA">
      <w:pPr>
        <w:numPr>
          <w:ilvl w:val="0"/>
          <w:numId w:val="23"/>
        </w:numPr>
        <w:autoSpaceDN w:val="0"/>
        <w:spacing w:after="0" w:line="240" w:lineRule="auto"/>
        <w:ind w:left="284" w:hanging="284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W przypadku, o którym mowa w </w:t>
      </w:r>
      <w:r>
        <w:rPr>
          <w:rFonts w:eastAsia="Calibri"/>
          <w:b/>
          <w:lang w:eastAsia="ar-SA"/>
        </w:rPr>
        <w:t>§ 16 ust. 1 pkt 2</w:t>
      </w:r>
      <w:r>
        <w:rPr>
          <w:rFonts w:eastAsia="Calibri"/>
          <w:lang w:eastAsia="ar-SA"/>
        </w:rPr>
        <w:t>, Wykonawca może żądać wyłącznie wynagrodzenia należnego z tytułu wykonania części Umowy. Kara umowna w tym przypadku nie przysługuje Wykonawcy.</w:t>
      </w:r>
    </w:p>
    <w:p w:rsidR="002B373F" w:rsidRDefault="002B373F" w:rsidP="00987ABA">
      <w:pPr>
        <w:numPr>
          <w:ilvl w:val="0"/>
          <w:numId w:val="23"/>
        </w:numPr>
        <w:autoSpaceDN w:val="0"/>
        <w:spacing w:after="0" w:line="240" w:lineRule="auto"/>
        <w:ind w:left="284" w:hanging="284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>Strony zastrzegają sobie prawo do dochodzenia odszkodowania uzupełniającego</w:t>
      </w:r>
      <w:r>
        <w:rPr>
          <w:rFonts w:eastAsia="Calibri"/>
          <w:lang w:val="x-none" w:eastAsia="ar-SA"/>
        </w:rPr>
        <w:t>, przenoszącego wysokość zastrzeżonych kar umownych do wysokości rzeczywiście poniesionej szkody</w:t>
      </w:r>
      <w:r>
        <w:rPr>
          <w:rFonts w:eastAsia="Calibri"/>
          <w:lang w:eastAsia="ar-SA"/>
        </w:rPr>
        <w:t>.</w:t>
      </w:r>
    </w:p>
    <w:p w:rsidR="002B373F" w:rsidRDefault="002B373F" w:rsidP="00987ABA">
      <w:pPr>
        <w:numPr>
          <w:ilvl w:val="0"/>
          <w:numId w:val="23"/>
        </w:numPr>
        <w:autoSpaceDN w:val="0"/>
        <w:spacing w:after="0" w:line="240" w:lineRule="auto"/>
        <w:ind w:left="284" w:hanging="284"/>
        <w:jc w:val="both"/>
        <w:rPr>
          <w:rFonts w:ascii="Calibri" w:eastAsia="Calibri" w:hAnsi="Calibri"/>
          <w:lang w:eastAsia="ar-SA"/>
        </w:rPr>
      </w:pPr>
      <w:r>
        <w:rPr>
          <w:lang w:eastAsia="ar-SA"/>
        </w:rPr>
        <w:t xml:space="preserve">Potrącenia, o których mowa w </w:t>
      </w:r>
      <w:r>
        <w:rPr>
          <w:b/>
          <w:lang w:eastAsia="ar-SA"/>
        </w:rPr>
        <w:t xml:space="preserve">ust. 3 </w:t>
      </w:r>
      <w:r>
        <w:rPr>
          <w:lang w:eastAsia="ar-SA"/>
        </w:rPr>
        <w:t>niniejszego paragrafu mogą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być dokonywane z faktur lub z kwoty zabezpieczenia, o którym mowa w </w:t>
      </w:r>
      <w:r>
        <w:rPr>
          <w:b/>
          <w:bCs/>
          <w:lang w:eastAsia="ar-SA"/>
        </w:rPr>
        <w:t>§ </w:t>
      </w:r>
      <w:r>
        <w:rPr>
          <w:b/>
          <w:lang w:eastAsia="ar-SA"/>
        </w:rPr>
        <w:t>11</w:t>
      </w:r>
      <w:r>
        <w:rPr>
          <w:lang w:eastAsia="ar-SA"/>
        </w:rPr>
        <w:t xml:space="preserve"> Umowy.</w:t>
      </w:r>
    </w:p>
    <w:p w:rsidR="002B373F" w:rsidRDefault="002B373F" w:rsidP="00987ABA">
      <w:pPr>
        <w:numPr>
          <w:ilvl w:val="0"/>
          <w:numId w:val="23"/>
        </w:numPr>
        <w:autoSpaceDN w:val="0"/>
        <w:spacing w:after="0" w:line="240" w:lineRule="auto"/>
        <w:ind w:left="284" w:hanging="284"/>
        <w:jc w:val="both"/>
        <w:rPr>
          <w:rFonts w:ascii="Calibri" w:eastAsia="Calibri" w:hAnsi="Calibri"/>
          <w:lang w:eastAsia="ar-SA"/>
        </w:rPr>
      </w:pPr>
      <w:r>
        <w:rPr>
          <w:lang w:eastAsia="ar-SA"/>
        </w:rPr>
        <w:t xml:space="preserve">W przypadku braku możliwości dokonania potrącenia w sposób, o którym mowa w </w:t>
      </w:r>
      <w:r>
        <w:rPr>
          <w:b/>
          <w:lang w:eastAsia="ar-SA"/>
        </w:rPr>
        <w:t>ust. 6</w:t>
      </w:r>
      <w:r>
        <w:rPr>
          <w:lang w:eastAsia="ar-SA"/>
        </w:rPr>
        <w:t xml:space="preserve"> kary umowne lub inne należności Zamawiającego wynikające z umowy Wykonawca ma obowiązek zapłacić, w terminie </w:t>
      </w:r>
      <w:r>
        <w:rPr>
          <w:b/>
          <w:lang w:eastAsia="ar-SA"/>
        </w:rPr>
        <w:t>7 dni</w:t>
      </w:r>
      <w:r>
        <w:rPr>
          <w:lang w:eastAsia="ar-SA"/>
        </w:rPr>
        <w:t xml:space="preserve"> licząc od daty doręczenia noty księgowej, przelewem na rachunek bankowy Zamawiającego wskazany w nocie.</w:t>
      </w:r>
    </w:p>
    <w:p w:rsidR="002B373F" w:rsidRDefault="002B373F" w:rsidP="00987ABA">
      <w:pPr>
        <w:numPr>
          <w:ilvl w:val="0"/>
          <w:numId w:val="23"/>
        </w:numPr>
        <w:autoSpaceDN w:val="0"/>
        <w:spacing w:after="0" w:line="240" w:lineRule="auto"/>
        <w:ind w:left="284" w:hanging="284"/>
        <w:jc w:val="both"/>
        <w:rPr>
          <w:rFonts w:ascii="Calibri" w:eastAsia="Calibri" w:hAnsi="Calibri"/>
          <w:lang w:eastAsia="ar-SA"/>
        </w:rPr>
      </w:pPr>
      <w:r>
        <w:rPr>
          <w:lang w:eastAsia="ar-SA"/>
        </w:rPr>
        <w:t>Zamawiający zapłaci Wykonawcy na jego wezwanie odsetki ustawowe za opóźnienie w przypadku nieterminowej realizacji ciążących na nim płatności.</w:t>
      </w:r>
    </w:p>
    <w:p w:rsidR="00EF4CE7" w:rsidRPr="00987ABA" w:rsidRDefault="00F82AC3" w:rsidP="00987ABA">
      <w:pPr>
        <w:numPr>
          <w:ilvl w:val="0"/>
          <w:numId w:val="23"/>
        </w:numPr>
        <w:autoSpaceDN w:val="0"/>
        <w:spacing w:after="0" w:line="240" w:lineRule="auto"/>
        <w:ind w:left="284" w:hanging="284"/>
        <w:jc w:val="both"/>
        <w:rPr>
          <w:rFonts w:ascii="Arial" w:eastAsia="Calibri" w:hAnsi="Arial"/>
          <w:sz w:val="20"/>
          <w:szCs w:val="20"/>
          <w:lang w:eastAsia="ar-SA"/>
        </w:rPr>
      </w:pPr>
      <w:r w:rsidRPr="00987ABA">
        <w:rPr>
          <w:sz w:val="24"/>
          <w:szCs w:val="24"/>
        </w:rPr>
        <w:t>W sytuacji, gdy kara umowna przewidziana w ust. 1 nie pokrywa szkody,  Zamawiającemu przysługuje żądanie odszkodowania na zasadach ogólnych.</w:t>
      </w:r>
    </w:p>
    <w:p w:rsidR="00EF4CE7" w:rsidRDefault="00F82AC3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A9058D">
        <w:rPr>
          <w:b/>
          <w:bCs/>
          <w:sz w:val="24"/>
          <w:szCs w:val="24"/>
        </w:rPr>
        <w:t>1</w:t>
      </w:r>
    </w:p>
    <w:p w:rsidR="00EF4CE7" w:rsidRDefault="00F82AC3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Umowne prawo odstąpienia od umowy</w:t>
      </w:r>
    </w:p>
    <w:p w:rsidR="00EF4CE7" w:rsidRDefault="00F82AC3" w:rsidP="002E43AC">
      <w:pPr>
        <w:widowControl w:val="0"/>
        <w:spacing w:after="0" w:line="240" w:lineRule="auto"/>
      </w:pPr>
      <w:r>
        <w:rPr>
          <w:sz w:val="24"/>
          <w:szCs w:val="24"/>
        </w:rPr>
        <w:t>1. Zamawiającemu przysługuje prawo odstąpienia od umowy, gdy:</w:t>
      </w:r>
    </w:p>
    <w:p w:rsidR="00EF4CE7" w:rsidRDefault="00F82AC3" w:rsidP="002E43AC">
      <w:pPr>
        <w:widowControl w:val="0"/>
        <w:tabs>
          <w:tab w:val="left" w:pos="900"/>
        </w:tabs>
        <w:spacing w:after="0" w:line="240" w:lineRule="auto"/>
        <w:ind w:left="360"/>
        <w:jc w:val="both"/>
      </w:pPr>
      <w:r>
        <w:rPr>
          <w:sz w:val="24"/>
          <w:szCs w:val="24"/>
        </w:rPr>
        <w:t>1) wystąpi istotna zmiana okoliczności powodująca,  że wykonanie umowy nie leży w interesie publicznym, czego nie można było przewidzieć w chwili zawarcia umowy- odstąpienie od umowy w tym przypadku może nastąpić w terminie 30 dni od powzięcia wiadomości o powyższych okolicznościach. W takim wypadku Wykonawca może żądać jedynie wynagrodzenia należnego mu z tytułu wykonania części umowy i w odniesieniu do prac wykonanych lub częściowo wykonanych na dzień odstąpienia od umowy, określonych w wyniku inwentaryzacji robót, nie może natomiast żądać odszkodowania i kar umownych.</w:t>
      </w:r>
      <w:r>
        <w:rPr>
          <w:b/>
          <w:bCs/>
          <w:sz w:val="24"/>
          <w:szCs w:val="24"/>
        </w:rPr>
        <w:t xml:space="preserve"> 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ind w:left="360"/>
        <w:jc w:val="both"/>
      </w:pPr>
      <w:r w:rsidRPr="00987ABA">
        <w:rPr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Wykonawca przerwał z przyczyn leżących po stronie Wykonawcy realizację przedmiotu umowy i przerwa trwa dłużej niż 30 dni,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ind w:left="360"/>
        <w:jc w:val="both"/>
      </w:pPr>
      <w:r>
        <w:rPr>
          <w:sz w:val="24"/>
          <w:szCs w:val="24"/>
        </w:rPr>
        <w:t>3) Wykonawca realizuje roboty przewidziane niniejszą umową w sposób niezgodny z niniejszą umową, dokumentacją projektową, specyfikacjami technicznymi, SIWZ lub wskazaniami Zamawiającego.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ind w:left="360"/>
        <w:jc w:val="both"/>
      </w:pPr>
      <w:r>
        <w:rPr>
          <w:sz w:val="24"/>
          <w:szCs w:val="24"/>
        </w:rPr>
        <w:t>4) Wykonawca skierował, bez akceptacji Zamawiającego,  do kierowania robotami inne osoby niż wskazane na etapie postępowania przetargowego,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ind w:left="360"/>
        <w:jc w:val="both"/>
      </w:pPr>
      <w:r>
        <w:rPr>
          <w:sz w:val="24"/>
          <w:szCs w:val="24"/>
        </w:rPr>
        <w:t>5) Czynności objęte niniejszą umową  wykonuje bez zgody Zamawiającego podmiot inny niż Wykonawca lub podwykonawca zgłoszony zgodnie z postanowieniami Umowy.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ind w:left="360"/>
        <w:jc w:val="both"/>
      </w:pPr>
      <w:r>
        <w:rPr>
          <w:sz w:val="24"/>
          <w:szCs w:val="24"/>
        </w:rPr>
        <w:t xml:space="preserve">6) W Wyniku wszczętego postępowania egzekucyjnego nastąpi zajęcie majątku </w:t>
      </w:r>
      <w:r>
        <w:rPr>
          <w:sz w:val="24"/>
          <w:szCs w:val="24"/>
        </w:rPr>
        <w:lastRenderedPageBreak/>
        <w:t>Wykonawcy lub jego znaczna część.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>2. Odstąpienie od umowy, o którym mowa w pkt. 1 powinno nastąpić w formie pisemnej pod rygorem nieważności takiego oświadczenia  i powinno zawierać uzasadnienie.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>3. W wypadku odstąpienia od umowy w terminie 30 dni od daty powzięcia wiadomości o przyczynie  uzasadniającej odstąpienie,   Wykonawcę oraz Zamawiającego obciążają następujące obowiązki: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1) Wykonawca zabezpieczy  przerwane roboty w zakresie obustronnie uzgodnionym na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   koszt strony, z której to winy nastąpiło odstąpienie od umowy, 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</w:t>
      </w:r>
      <w:r w:rsidR="00DB0C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2) Wykonawca zgłosi do dokonania przez  Zamawiającego odbioru robót przerwanych,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    jeżeli odstąpienie od umowy nastąpiło z przyczyn, za które Wykonawca nie odpowiada, 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3) w terminie 10 dni od daty zgłoszenia, o którym mowa w pkt.2 powyżej, Wykonawca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    przy udziale Zamawiającego sporządzi  szczegółowy protokół inwentaryzacji robót w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 toku wraz z zestawieniem wartości wykonanych robót według stanu na dzień odstąpienia;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  protokół inwentaryzacji robót w toku stanowić będzie  podstawę do wystawienia faktury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  VAT przez Wykonawcę,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4) Zamawiający w razie odstąpienia od umowy z przyczyn, za które Wykonawca nie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   odpowiada, obowiązany jest do dokonania odbioru robót przerwanych oraz przejęcia od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   Wykonawcy terenu robót w ciągu 10 dni od daty odstąpienia  oraz do zapłaty</w:t>
      </w:r>
    </w:p>
    <w:p w:rsidR="00EF4CE7" w:rsidRDefault="00F82AC3" w:rsidP="00987ABA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        wynagrodzenia za roboty, które zostały wykonane do dnia odstąpienia.</w:t>
      </w:r>
    </w:p>
    <w:p w:rsidR="00DB68DE" w:rsidRPr="00590A11" w:rsidRDefault="00F82AC3" w:rsidP="00590A11">
      <w:pPr>
        <w:widowControl w:val="0"/>
        <w:tabs>
          <w:tab w:val="left" w:pos="900"/>
        </w:tabs>
        <w:spacing w:after="0" w:line="240" w:lineRule="auto"/>
        <w:jc w:val="both"/>
      </w:pPr>
      <w:r>
        <w:rPr>
          <w:sz w:val="24"/>
          <w:szCs w:val="24"/>
        </w:rPr>
        <w:t xml:space="preserve">4.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 i powierzyć poprawienie lub dalsze wykonanie przedmiotu umowy innemu podmiotowi na koszt Wykonawcy. </w:t>
      </w:r>
    </w:p>
    <w:p w:rsidR="00EF4CE7" w:rsidRDefault="00F82AC3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A9058D">
        <w:rPr>
          <w:b/>
          <w:bCs/>
          <w:sz w:val="24"/>
          <w:szCs w:val="24"/>
        </w:rPr>
        <w:t>2</w:t>
      </w:r>
    </w:p>
    <w:p w:rsidR="00EF4CE7" w:rsidRDefault="00F82AC3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Umowy o podwykonawstwo</w:t>
      </w:r>
    </w:p>
    <w:p w:rsidR="008B0ED1" w:rsidRDefault="008B0ED1" w:rsidP="002E43AC">
      <w:pPr>
        <w:pStyle w:val="Akapitzlist"/>
        <w:numPr>
          <w:ilvl w:val="0"/>
          <w:numId w:val="25"/>
        </w:numPr>
        <w:suppressAutoHyphens w:val="0"/>
        <w:autoSpaceDN w:val="0"/>
        <w:spacing w:after="0" w:line="240" w:lineRule="auto"/>
        <w:ind w:left="426" w:hanging="436"/>
        <w:jc w:val="both"/>
        <w:rPr>
          <w:color w:val="auto"/>
          <w:sz w:val="20"/>
        </w:rPr>
      </w:pPr>
      <w:bookmarkStart w:id="3" w:name="_Hlk536529711"/>
      <w:r>
        <w:t>Strony ustalają, że Wykonawca będzie wykonywać za pomocą podwykonawcy następujące części Umowy (zamówienia): ......................................................., natomiast pozostały zakres będzie wykonywać siłami własnymi. Zamawiający dopuszcza możliwość zmiany Podwykonawcy oraz zakresu podwykonawstwa na uzasadniony wniosek Wykonawcy.</w:t>
      </w:r>
    </w:p>
    <w:p w:rsidR="008B0ED1" w:rsidRDefault="008B0ED1" w:rsidP="008B0ED1">
      <w:pPr>
        <w:spacing w:after="0" w:line="240" w:lineRule="auto"/>
        <w:ind w:left="426" w:hanging="436"/>
      </w:pPr>
      <w:r w:rsidRPr="008B0ED1">
        <w:t xml:space="preserve">W przypadku wykonywania zamówienia </w:t>
      </w:r>
      <w:r w:rsidRPr="008B0ED1">
        <w:rPr>
          <w:b/>
        </w:rPr>
        <w:t>bez udziału podwykonawców</w:t>
      </w:r>
      <w:r w:rsidRPr="008B0ED1">
        <w:t xml:space="preserve"> ust. 1 otrzyma brzmienie:</w:t>
      </w:r>
      <w:bookmarkEnd w:id="3"/>
    </w:p>
    <w:p w:rsidR="008B0ED1" w:rsidRDefault="008B0ED1" w:rsidP="008B0ED1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</w:pPr>
      <w:r>
        <w:t>Strony ustalają, że Wykonawca będzie wykonywać cały zakres robót siłami własnymi bez udziału Podwykonawców. W związku z powyższym wszystkie zawarte w niniejszej Umowie zapisy dotyczące podwykonawstwa nie mają zastosowania. Zamawiający dopuszcza możliwość zmiany Umowy w zakresie udziału podwykonawców przy realizacji niniejszej Umowy na uzasadniony wniosek Wykonawcy.</w:t>
      </w:r>
    </w:p>
    <w:p w:rsidR="008B0ED1" w:rsidRDefault="008B0ED1" w:rsidP="008B0ED1">
      <w:pPr>
        <w:pStyle w:val="Akapitzlist"/>
        <w:numPr>
          <w:ilvl w:val="0"/>
          <w:numId w:val="26"/>
        </w:numPr>
        <w:autoSpaceDN w:val="0"/>
        <w:spacing w:after="0" w:line="240" w:lineRule="auto"/>
        <w:ind w:left="284" w:hanging="284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Do zawarcia umowy o podwykonawstwo, której przedmiotem są roboty budowlane wymagana jest zgoda/akceptacja Zamawiającego.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Wykonawca, Podwykonawca lub dalszy Podwykonawca zamierzający zawrzeć umowę o podwykonawstwo w zakresie wskazanym w </w:t>
      </w:r>
      <w:bookmarkStart w:id="4" w:name="_Hlk529885602"/>
      <w:r>
        <w:rPr>
          <w:rFonts w:eastAsia="Calibri"/>
          <w:b/>
          <w:lang w:eastAsia="ar-SA"/>
        </w:rPr>
        <w:t>§12</w:t>
      </w:r>
      <w:bookmarkEnd w:id="4"/>
      <w:r>
        <w:rPr>
          <w:rFonts w:eastAsia="Calibri"/>
          <w:b/>
          <w:lang w:eastAsia="ar-SA"/>
        </w:rPr>
        <w:t xml:space="preserve"> ust. 1</w:t>
      </w:r>
      <w:r>
        <w:rPr>
          <w:rFonts w:eastAsia="Calibri"/>
          <w:lang w:eastAsia="ar-SA"/>
        </w:rPr>
        <w:t>, której przedmiotem są roboty budowlane, jest obowiązany do przedłożenia Zamawiającemu projektu tej umowy, przy czym Podwykonawca lub dalszy Podwykonawca jest obowiązany dołączyć zgodę Wykonawcy na zawarcie umowy o podwykonawstwo o treści zgodnej z projektem umowy.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Zamawiający w terminie </w:t>
      </w:r>
      <w:r>
        <w:rPr>
          <w:rFonts w:eastAsia="Calibri"/>
          <w:b/>
          <w:lang w:eastAsia="ar-SA"/>
        </w:rPr>
        <w:t>14 dni</w:t>
      </w:r>
      <w:r>
        <w:rPr>
          <w:rFonts w:eastAsia="Calibri"/>
          <w:lang w:eastAsia="ar-SA"/>
        </w:rPr>
        <w:t xml:space="preserve"> od przedłożenia przez Wykonawcę, Podwykonawcę lub dalszego Podwykonawcę projektu umowy o podwykonawstwo, której przedmiotem są roboty budowlane zgłosi pisemne zastrzeżenia do tego projektu umowy niespełniającej wymagań określonych w </w:t>
      </w:r>
      <w:r>
        <w:rPr>
          <w:rFonts w:eastAsia="Calibri"/>
          <w:b/>
          <w:lang w:eastAsia="ar-SA"/>
        </w:rPr>
        <w:t>§ 12 ust. 5.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eastAsia="Calibri" w:hAnsi="Arial"/>
          <w:sz w:val="20"/>
          <w:szCs w:val="20"/>
          <w:lang w:eastAsia="ar-SA"/>
        </w:rPr>
      </w:pPr>
      <w:r>
        <w:rPr>
          <w:rFonts w:eastAsia="Calibri"/>
          <w:lang w:eastAsia="ar-SA"/>
        </w:rPr>
        <w:t>Umowa o podwykonawstwo, której przedmiotem są roboty budowlane musi zawierać m.in. wskazanie:</w:t>
      </w:r>
    </w:p>
    <w:p w:rsidR="008B0ED1" w:rsidRDefault="008B0ED1" w:rsidP="008B0ED1">
      <w:pPr>
        <w:numPr>
          <w:ilvl w:val="0"/>
          <w:numId w:val="27"/>
        </w:numPr>
        <w:tabs>
          <w:tab w:val="num" w:pos="0"/>
        </w:tabs>
        <w:autoSpaceDN w:val="0"/>
        <w:spacing w:after="0" w:line="240" w:lineRule="auto"/>
        <w:ind w:left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zakresu robót powierzonych Podwykonawcy lub dalszemu Podwykonawcy zgodnie z treścią </w:t>
      </w:r>
      <w:r>
        <w:rPr>
          <w:rFonts w:eastAsia="Calibri"/>
          <w:b/>
          <w:lang w:eastAsia="ar-SA"/>
        </w:rPr>
        <w:t>ust. 1</w:t>
      </w:r>
      <w:r>
        <w:rPr>
          <w:rFonts w:eastAsia="Calibri"/>
          <w:lang w:eastAsia="ar-SA"/>
        </w:rPr>
        <w:t>;</w:t>
      </w:r>
    </w:p>
    <w:p w:rsidR="008B0ED1" w:rsidRDefault="008B0ED1" w:rsidP="008B0ED1">
      <w:pPr>
        <w:numPr>
          <w:ilvl w:val="0"/>
          <w:numId w:val="27"/>
        </w:numPr>
        <w:tabs>
          <w:tab w:val="num" w:pos="0"/>
        </w:tabs>
        <w:autoSpaceDN w:val="0"/>
        <w:spacing w:after="0" w:line="240" w:lineRule="auto"/>
        <w:ind w:left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kwotę wynagrodzenia za wykonanie robót z zastrzeżeniem, że nie może być wyższa niż wskazana przez Wykonawcę w ofercie (Kosztorysie Ofertowym) za wykonanie tych robót,</w:t>
      </w:r>
    </w:p>
    <w:p w:rsidR="008B0ED1" w:rsidRDefault="008B0ED1" w:rsidP="008B0ED1">
      <w:pPr>
        <w:numPr>
          <w:ilvl w:val="0"/>
          <w:numId w:val="27"/>
        </w:numPr>
        <w:tabs>
          <w:tab w:val="num" w:pos="0"/>
        </w:tabs>
        <w:autoSpaceDN w:val="0"/>
        <w:spacing w:after="0" w:line="240" w:lineRule="auto"/>
        <w:ind w:left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terminu wykonania robót powierzonych Podwykonawcy lub dalszemu Podwykonawcy, który winien uwzględniać terminowe wykonanie całego przedmiotu z Umowy;</w:t>
      </w:r>
    </w:p>
    <w:p w:rsidR="008B0ED1" w:rsidRDefault="008B0ED1" w:rsidP="008B0ED1">
      <w:pPr>
        <w:numPr>
          <w:ilvl w:val="0"/>
          <w:numId w:val="27"/>
        </w:numPr>
        <w:tabs>
          <w:tab w:val="num" w:pos="0"/>
        </w:tabs>
        <w:autoSpaceDN w:val="0"/>
        <w:spacing w:after="0" w:line="240" w:lineRule="auto"/>
        <w:ind w:left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terminu dokonania zapłaty wynagrodzenia - </w:t>
      </w:r>
      <w:r>
        <w:rPr>
          <w:rFonts w:eastAsia="Calibri"/>
          <w:b/>
          <w:lang w:eastAsia="ar-SA"/>
        </w:rPr>
        <w:t>nie dłuższy niż 30 dni</w:t>
      </w:r>
      <w:r>
        <w:rPr>
          <w:rFonts w:eastAsia="Calibri"/>
          <w:lang w:eastAsia="ar-SA"/>
        </w:rPr>
        <w:t xml:space="preserve"> od dnia doręczenia Wykonawcy, Podwykonawcy lub dalszemu Podwykonawcy faktury lub rachunku potwierdzających wykonanie zleconej Podwykonawcy lub dalszemu Podwykonawcy roboty budowlanej.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Niezgłoszenie w formie pisemnej zastrzeżeń do przedłożonego projektu umowy o podwykonawstwo, której przedmiotem są roboty budowlane, w terminie </w:t>
      </w:r>
      <w:r>
        <w:rPr>
          <w:rFonts w:eastAsia="Calibri"/>
          <w:b/>
          <w:lang w:eastAsia="ar-SA"/>
        </w:rPr>
        <w:t>14 dni</w:t>
      </w:r>
      <w:r>
        <w:rPr>
          <w:rFonts w:eastAsia="Calibri"/>
          <w:lang w:eastAsia="ar-SA"/>
        </w:rPr>
        <w:t>, uważa się za akceptację projektu umowy przez Zamawiającego.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Wykonawca, Podwykonawca lub dalszy Podwykonawca przedkłada Zamawiającemu poświadczoną za zgodność z oryginałem przez przedkładającego, </w:t>
      </w:r>
      <w:r>
        <w:rPr>
          <w:rFonts w:eastAsia="Calibri"/>
          <w:u w:val="single"/>
          <w:lang w:eastAsia="ar-SA"/>
        </w:rPr>
        <w:t xml:space="preserve">kopię zawartej umowy o podwykonawstwo, której przedmiotem są </w:t>
      </w:r>
      <w:r>
        <w:rPr>
          <w:rFonts w:eastAsia="Calibri"/>
          <w:b/>
          <w:u w:val="single"/>
          <w:lang w:eastAsia="ar-SA"/>
        </w:rPr>
        <w:t>roboty budowlane</w:t>
      </w:r>
      <w:r>
        <w:rPr>
          <w:rFonts w:eastAsia="Calibri"/>
          <w:lang w:eastAsia="ar-SA"/>
        </w:rPr>
        <w:t xml:space="preserve">, w terminie </w:t>
      </w:r>
      <w:r>
        <w:rPr>
          <w:rFonts w:eastAsia="Calibri"/>
          <w:b/>
          <w:lang w:eastAsia="ar-SA"/>
        </w:rPr>
        <w:t>7 dni</w:t>
      </w:r>
      <w:r>
        <w:rPr>
          <w:rFonts w:eastAsia="Calibri"/>
          <w:lang w:eastAsia="ar-SA"/>
        </w:rPr>
        <w:t xml:space="preserve"> od dnia jej zawarcia.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Wykonawca, Podwykonawca lub dalszy Podwykonawca przedkłada Zamawiającemu poświadczoną za zgodność z oryginałem, przez przedkładającego, </w:t>
      </w:r>
      <w:r>
        <w:rPr>
          <w:rFonts w:eastAsia="Calibri"/>
          <w:u w:val="single"/>
          <w:lang w:eastAsia="ar-SA"/>
        </w:rPr>
        <w:t xml:space="preserve">kopię zawartej umowy o podwykonawstwo, której przedmiotem są </w:t>
      </w:r>
      <w:r>
        <w:rPr>
          <w:rFonts w:eastAsia="Calibri"/>
          <w:b/>
          <w:u w:val="single"/>
          <w:lang w:eastAsia="ar-SA"/>
        </w:rPr>
        <w:t>dostawy lub usługi</w:t>
      </w:r>
      <w:r>
        <w:rPr>
          <w:rFonts w:eastAsia="Calibri"/>
          <w:lang w:eastAsia="ar-SA"/>
        </w:rPr>
        <w:t xml:space="preserve">, w terminie </w:t>
      </w:r>
      <w:r>
        <w:rPr>
          <w:rFonts w:eastAsia="Calibri"/>
          <w:b/>
          <w:lang w:eastAsia="ar-SA"/>
        </w:rPr>
        <w:t>7 dni</w:t>
      </w:r>
      <w:r>
        <w:rPr>
          <w:rFonts w:eastAsia="Calibri"/>
          <w:lang w:eastAsia="ar-SA"/>
        </w:rPr>
        <w:t xml:space="preserve"> od dnia jej zawarcia, z wyłączeniem umów na podwykonawstwo na wszelkie usługi i dostawy niezbędne do wykonania przedmiotu Umowy o wartości mniejszej </w:t>
      </w:r>
      <w:r>
        <w:rPr>
          <w:rFonts w:eastAsia="Calibri"/>
          <w:b/>
          <w:lang w:eastAsia="ar-SA"/>
        </w:rPr>
        <w:t>niż 50 000 zł.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>Zamawiający nie odpowiada za jakiekolwiek zobowiązania wynikające z umowy</w:t>
      </w:r>
      <w:r w:rsidR="00FA1A17">
        <w:rPr>
          <w:rFonts w:eastAsia="Calibri"/>
          <w:lang w:eastAsia="ar-SA"/>
        </w:rPr>
        <w:t xml:space="preserve"> o po</w:t>
      </w:r>
      <w:r>
        <w:rPr>
          <w:rFonts w:eastAsia="Calibri"/>
          <w:lang w:eastAsia="ar-SA"/>
        </w:rPr>
        <w:t xml:space="preserve">dwykonawstwo, której przedmiotem są usługi lub dostawy </w:t>
      </w:r>
      <w:bookmarkStart w:id="5" w:name="_Hlk536530139"/>
      <w:r>
        <w:rPr>
          <w:rFonts w:eastAsia="Calibri"/>
          <w:lang w:eastAsia="ar-SA"/>
        </w:rPr>
        <w:t xml:space="preserve">o wartości mniejszej </w:t>
      </w:r>
      <w:r>
        <w:rPr>
          <w:rFonts w:eastAsia="Calibri"/>
          <w:b/>
          <w:lang w:eastAsia="ar-SA"/>
        </w:rPr>
        <w:t>niż 50 000 zł</w:t>
      </w:r>
      <w:r>
        <w:rPr>
          <w:rFonts w:eastAsia="Calibri"/>
          <w:lang w:eastAsia="ar-SA"/>
        </w:rPr>
        <w:t>.</w:t>
      </w:r>
      <w:bookmarkEnd w:id="5"/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Przepisy </w:t>
      </w:r>
      <w:bookmarkStart w:id="6" w:name="_Hlk536530206"/>
      <w:r>
        <w:rPr>
          <w:rFonts w:eastAsia="Calibri"/>
          <w:b/>
          <w:lang w:eastAsia="ar-SA"/>
        </w:rPr>
        <w:t>§ 12</w:t>
      </w:r>
      <w:bookmarkEnd w:id="6"/>
      <w:r>
        <w:rPr>
          <w:rFonts w:eastAsia="Calibri"/>
          <w:b/>
          <w:lang w:eastAsia="ar-SA"/>
        </w:rPr>
        <w:t xml:space="preserve"> </w:t>
      </w:r>
      <w:r>
        <w:rPr>
          <w:rFonts w:eastAsia="Calibri"/>
          <w:lang w:eastAsia="ar-SA"/>
        </w:rPr>
        <w:t>stosuje się odpowiednio do zmian umowy o podwykonawstwo.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>Bezpośrednia zapłata obejmuje wyłącznie należne wynagrodzenie, bez odsetek, należnych podwykonawcy lub dalszemu podwykonawcy.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Przed dokonaniem bezpośredniej zapłaty Zamawiający poinformuje Wykonawcę o możliwości zgłoszenia przez Wykonawcę w formie pisemnej uwag dotyczących zasadności bezpośredniej zapłaty wynagrodzenia Podwykonawcy lub dalszemu Podwykonawcy. Termin na zgłoszenie pisemnych uwag przez Wykonawcę wynosi </w:t>
      </w:r>
      <w:r>
        <w:rPr>
          <w:rFonts w:eastAsia="Calibri"/>
          <w:b/>
          <w:lang w:eastAsia="ar-SA"/>
        </w:rPr>
        <w:t>7 dni</w:t>
      </w:r>
      <w:r>
        <w:rPr>
          <w:rFonts w:eastAsia="Calibri"/>
          <w:lang w:eastAsia="ar-SA"/>
        </w:rPr>
        <w:t xml:space="preserve"> od dnia doręczenia tej informacji.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eastAsia="Calibri" w:hAnsi="Arial"/>
          <w:sz w:val="20"/>
          <w:szCs w:val="20"/>
          <w:lang w:eastAsia="ar-SA"/>
        </w:rPr>
      </w:pPr>
      <w:r>
        <w:rPr>
          <w:rFonts w:eastAsia="Calibri"/>
          <w:lang w:eastAsia="ar-SA"/>
        </w:rPr>
        <w:t>W przypadku dokonania bezpośredniej zapłaty Podwykonawcy lub dalszemu Podwykonawcy,                  Zamawiający potrąca kwotę wypłaconego wynagrodzenia z wynagrodzenia należnego Wykonawcy.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W przypadku wykonywania przedmiotu Umowy przy udziale Podwykonawcy lub dalszego Podwykonawcy, umowa o podwykonawstwo podlegająca obowiązkowi akceptacji przez Zamawiającego, której przedmiotem są roboty budowlane lub kopia umowy o podwykonawstwo podlegająca obowiązkowi przedłożenia Zamawiającemu, której przedmiotem są dostawy lub usługi, może zawierać zapis o cesji wierzytelności, wówczas wynagrodzenie należne Podwykonawcy lub dalszemu Podwykonawcy będzie wypłacane bezpośrednio przez Zamawiającego i potrącane odpowiednio z należności Wykonawcy, Podwykonawcy oraz ewentualnych dalszych Podwykonawców. 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Warunkiem uruchomienia płatności na rzecz Podwykonawcy lub dalszego Podwykonawcy jest przedłożenie przez niego Zamawiającemu wraz z kopią faktury potwierdzonej za zgodność z oryginałem przez odpowiednio Podwykonawcę lub dalszego Podwykonawcę (podmiot wystawiający fakturę):</w:t>
      </w:r>
    </w:p>
    <w:p w:rsidR="008B0ED1" w:rsidRDefault="008B0ED1" w:rsidP="008B0ED1">
      <w:pPr>
        <w:numPr>
          <w:ilvl w:val="0"/>
          <w:numId w:val="28"/>
        </w:numPr>
        <w:autoSpaceDN w:val="0"/>
        <w:spacing w:after="0" w:line="240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protokół odbioru robót albo potwierdzenia odbioru usług lub dostaw między Wykonawcą,                      a Podwykonawcą oraz ewentualnym dalszym Podwykonawcą,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>Zamawiającemu przysługuje prawo żądania od Wykonawcy zmiany Podwykonawcy lub dalszego Podwykonawcy, jeżeli ten realizuje przedmiot Umowy w sposób wadliwy, niezgodny z Umową lub przepisami.</w:t>
      </w:r>
    </w:p>
    <w:p w:rsidR="008B0ED1" w:rsidRP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 w:rsidRPr="008B0ED1">
        <w:rPr>
          <w:rFonts w:eastAsia="Calibri"/>
          <w:lang w:eastAsia="ar-SA"/>
        </w:rPr>
        <w:t>Jeżeli zmiana albo rezygnacja z podwykonawcy dotyczy podmiotu, na którego zasoby wykonawca powoływał się, na zasadach określonych w art. 22a ust. 1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8B0ED1" w:rsidRP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bookmarkStart w:id="7" w:name="_Hlk536530694"/>
      <w:r w:rsidRPr="008B0ED1">
        <w:rPr>
          <w:rFonts w:eastAsia="Calibri"/>
          <w:lang w:eastAsia="ar-SA"/>
        </w:rPr>
        <w:lastRenderedPageBreak/>
        <w:t>Wykonawca obowiązany jest podawać Zamawiającemu aktualne nazwy, imiona i nazwiska oraz dane kontaktowe podwykonawców i osób do kontaktu z nimi, zaangażowanych</w:t>
      </w:r>
      <w:r w:rsidRPr="008B0ED1">
        <w:rPr>
          <w:rFonts w:eastAsia="Calibri"/>
          <w:lang w:eastAsia="ar-SA"/>
        </w:rPr>
        <w:br/>
        <w:t xml:space="preserve"> w roboty budowlane. </w:t>
      </w:r>
    </w:p>
    <w:bookmarkEnd w:id="7"/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 xml:space="preserve">Jeżeli powierzenie podwykonawcy wykonania części Umowy na roboty budowlane lub usługi następuje w trakcie jej realizacji, Wykonawca na żądanie Zamawiającego przedstawia oświadczenie, o którym mowa w </w:t>
      </w:r>
      <w:r>
        <w:rPr>
          <w:rFonts w:eastAsia="Calibri"/>
          <w:b/>
          <w:lang w:eastAsia="ar-SA"/>
        </w:rPr>
        <w:t>art. 25a ust. 1</w:t>
      </w:r>
      <w:r>
        <w:rPr>
          <w:rFonts w:eastAsia="Calibri"/>
          <w:lang w:eastAsia="ar-SA"/>
        </w:rPr>
        <w:t xml:space="preserve"> ustawy Prawo zamówień publicznych, lub oświadczenia lub dokumenty potwierdzające brak podstaw wykluczenia wobec tego podwykonawcy.</w:t>
      </w:r>
    </w:p>
    <w:p w:rsidR="008B0ED1" w:rsidRDefault="008B0ED1" w:rsidP="008B0ED1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Calibri" w:eastAsia="Calibri" w:hAnsi="Calibri"/>
          <w:lang w:eastAsia="ar-SA"/>
        </w:rPr>
      </w:pPr>
      <w:r>
        <w:rPr>
          <w:rFonts w:eastAsia="Calibri"/>
          <w:lang w:eastAsia="ar-SA"/>
        </w:rPr>
        <w:t>Jeżeli Zamawiający stwierdzi, że wobec danego podwykonawcy zachodzą podstawy wykluczenia, o których mowa w ustawie Prawo zamówień publicznych i wskazanych w Specyfikacji Istotnych Warunków Zamówienia Wykonawca obowiązany jest zastąpić tego podwykonawcę lub zrezygnować z powierzenia wykonania części Umowy przez tego podwykonawcę.</w:t>
      </w:r>
    </w:p>
    <w:p w:rsidR="008B0ED1" w:rsidRPr="008B0ED1" w:rsidRDefault="008B0ED1" w:rsidP="002E43A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Arial" w:eastAsia="Calibri" w:hAnsi="Arial"/>
          <w:sz w:val="20"/>
          <w:szCs w:val="20"/>
          <w:lang w:eastAsia="ar-SA"/>
        </w:rPr>
      </w:pPr>
      <w:r>
        <w:rPr>
          <w:rFonts w:eastAsia="Calibri"/>
          <w:lang w:eastAsia="ar-SA"/>
        </w:rPr>
        <w:t xml:space="preserve"> Przepisy </w:t>
      </w:r>
      <w:r>
        <w:rPr>
          <w:rFonts w:eastAsia="Calibri"/>
          <w:b/>
          <w:lang w:eastAsia="ar-SA"/>
        </w:rPr>
        <w:t xml:space="preserve">§ 12 </w:t>
      </w:r>
      <w:r>
        <w:rPr>
          <w:rFonts w:eastAsia="Calibri"/>
          <w:lang w:eastAsia="ar-SA"/>
        </w:rPr>
        <w:t>stosuje się wobec dalszych podwykonawców.</w:t>
      </w:r>
    </w:p>
    <w:p w:rsidR="008B0ED1" w:rsidRDefault="008B0ED1" w:rsidP="002E43AC">
      <w:pPr>
        <w:autoSpaceDN w:val="0"/>
        <w:spacing w:after="0" w:line="240" w:lineRule="auto"/>
        <w:ind w:left="360"/>
        <w:jc w:val="both"/>
        <w:rPr>
          <w:rFonts w:ascii="Arial" w:eastAsia="Calibri" w:hAnsi="Arial"/>
          <w:sz w:val="20"/>
          <w:szCs w:val="20"/>
          <w:lang w:eastAsia="ar-SA"/>
        </w:rPr>
      </w:pPr>
    </w:p>
    <w:p w:rsidR="008B0ED1" w:rsidRPr="008B0ED1" w:rsidRDefault="008B0ED1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13</w:t>
      </w:r>
    </w:p>
    <w:p w:rsidR="00EF4CE7" w:rsidRDefault="00F82AC3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Gwarancja Wykonawcy i uprawnienia z tytułu rękojmi</w:t>
      </w:r>
    </w:p>
    <w:p w:rsidR="00EF4CE7" w:rsidRDefault="00F82AC3" w:rsidP="002E43AC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7"/>
        <w:jc w:val="both"/>
      </w:pPr>
      <w:r>
        <w:rPr>
          <w:sz w:val="24"/>
          <w:szCs w:val="24"/>
        </w:rPr>
        <w:t xml:space="preserve">Wykonawca udziela Zamawiającemu  gwarancji jakości wykonania przedmiotu umowy  na okres ………..lat od dnia odbioru końcowego. Okres rękojmi wynosi ……..lat. Okres ten  ulega wydłużeniu o czas potrzebny na usunięcie wad. </w:t>
      </w:r>
    </w:p>
    <w:p w:rsidR="00EF4CE7" w:rsidRDefault="00F82AC3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odpowiedzialności Wykonawcy wobec Zamawiającego z tytułu rękojmi za wady fizyczne oraz gwarancji jakości rozpoczyna się od daty odbioru końcowego. </w:t>
      </w:r>
    </w:p>
    <w:p w:rsidR="00EF4CE7" w:rsidRDefault="00F82AC3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left="357" w:hanging="357"/>
        <w:jc w:val="both"/>
      </w:pPr>
      <w:r>
        <w:rPr>
          <w:sz w:val="24"/>
          <w:szCs w:val="24"/>
        </w:rPr>
        <w:t>Odpowiedzialność Wykonawcy z tytułu rękojmi za wady fizyczne dotyczy wad przedmiotu umowy istniejących w czasie dokonywania czynności odbioru oraz wad ujawnionych bądź powstałych po odbiorze z przyczyn tkwiących w przedmiocie umowy w chwili odbioru.</w:t>
      </w:r>
    </w:p>
    <w:p w:rsidR="00EF4CE7" w:rsidRDefault="00F82AC3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left="357" w:hanging="357"/>
        <w:jc w:val="both"/>
      </w:pPr>
      <w:r>
        <w:rPr>
          <w:sz w:val="24"/>
          <w:szCs w:val="24"/>
        </w:rPr>
        <w:t>W okresie gwarancji Wykonawca zobowiązuje się do bezpłatnego usunięcia wad i usterek w terminie określonym przez Zamawiającego. Okres gwarancji zostanie przedłużony o czas naprawy.</w:t>
      </w:r>
    </w:p>
    <w:p w:rsidR="00EF4CE7" w:rsidRDefault="00F82AC3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Wady, które wystąpiły w okresie gwarancyjnym Wykonawca usunie w terminie określonym przez Zamawiającego. </w:t>
      </w:r>
    </w:p>
    <w:p w:rsidR="00EF4CE7" w:rsidRDefault="00F82AC3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Zamawiający ma prawo dochodzić uprawnień z tytułu rękojmi za wady, niezależnie od uprawnień wynikających z gwarancji.</w:t>
      </w:r>
    </w:p>
    <w:p w:rsidR="00EF4CE7" w:rsidRDefault="00F82AC3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left="357"/>
        <w:jc w:val="both"/>
      </w:pPr>
      <w:r>
        <w:rPr>
          <w:sz w:val="24"/>
          <w:szCs w:val="24"/>
        </w:rPr>
        <w:t xml:space="preserve">Wykonawca odpowiada za wady w wykonaniu przedmiotu umowy również po okresie rękojmi, jeżeli Zamawiający zawiadomi Wykonawcę o wadzie przed upływem okresu rękojmi. </w:t>
      </w:r>
    </w:p>
    <w:p w:rsidR="00EF4CE7" w:rsidRDefault="00F82AC3" w:rsidP="002E43AC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left="357"/>
        <w:jc w:val="both"/>
      </w:pPr>
      <w:r>
        <w:rPr>
          <w:sz w:val="24"/>
          <w:szCs w:val="24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:rsidR="00EF4CE7" w:rsidRDefault="00F82AC3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§ 1</w:t>
      </w:r>
      <w:r w:rsidR="00A9058D">
        <w:rPr>
          <w:b/>
          <w:bCs/>
          <w:sz w:val="24"/>
          <w:szCs w:val="24"/>
        </w:rPr>
        <w:t>4</w:t>
      </w:r>
    </w:p>
    <w:p w:rsidR="00EF4CE7" w:rsidRDefault="00F82AC3" w:rsidP="002E43AC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:rsidR="00EF4CE7" w:rsidRDefault="00F82AC3" w:rsidP="002E43AC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Wszelkie spory mogące wynikać z tytułu niniejszej umowy, będą  rozstrzygane przez sąd właściwy miejscowo dla siedziby Zamawiającego.</w:t>
      </w:r>
    </w:p>
    <w:p w:rsidR="00EF4CE7" w:rsidRDefault="00F82AC3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umowie mają zastosowanie przepisy ustaw: Prawo zamówień publicznych, Prawo budowlane oraz Kodeksu cywilnego o ile przepisy ustawy Prawo Zamówień publicznych nie stanowią inaczej..</w:t>
      </w:r>
    </w:p>
    <w:p w:rsidR="00EF4CE7" w:rsidRDefault="00F82AC3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Strony dopuszczają możliwość wprowadzenia zmian do umowy w sytuacjach:</w:t>
      </w:r>
    </w:p>
    <w:p w:rsidR="007C71FC" w:rsidRDefault="00F82AC3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terminu wykonania zamówienia spowodowanej  wystąpieniem warunków atmosferycznych odbiegających od typowych, </w:t>
      </w:r>
      <w:r w:rsidR="007C71FC">
        <w:rPr>
          <w:sz w:val="24"/>
          <w:szCs w:val="24"/>
        </w:rPr>
        <w:t xml:space="preserve">uniemożliwiających prawidłowe wykonanie robót, w szczególności z powodu technologii realizacji prac określonych umową, normami lub innymi przepisami, wymagających konkretnych warunków atmosferycznych, jeśli konieczność wykonania prac w tym okresie nie jest następstwem okoliczności, za które Wykonawca ponosi odpowiedzialność. </w:t>
      </w:r>
    </w:p>
    <w:p w:rsidR="009A1D13" w:rsidRDefault="009A1D13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terminu wykonania zamówienia będącej następstwem działania organów administracji lub osób indywidualnych, w szczególności, gdy pomimo wystąpienia </w:t>
      </w:r>
      <w:r>
        <w:rPr>
          <w:sz w:val="24"/>
          <w:szCs w:val="24"/>
        </w:rPr>
        <w:lastRenderedPageBreak/>
        <w:t xml:space="preserve">Wykonawcy lub Zamawiającego o wydanie decyzji administracyjnej, warunków technicznych lub innego dokumentu niezbędnego do prawidłowej realizacji  </w:t>
      </w:r>
      <w:r w:rsidR="00776610">
        <w:rPr>
          <w:sz w:val="24"/>
          <w:szCs w:val="24"/>
        </w:rPr>
        <w:t>przedmiotu</w:t>
      </w:r>
      <w:r>
        <w:rPr>
          <w:sz w:val="24"/>
          <w:szCs w:val="24"/>
        </w:rPr>
        <w:t xml:space="preserve"> umowy w terminie ustawowo przewidzianym dla danej czynności organ administracji publicznej lub inna </w:t>
      </w:r>
      <w:r w:rsidR="00776610">
        <w:rPr>
          <w:sz w:val="24"/>
          <w:szCs w:val="24"/>
        </w:rPr>
        <w:t>upoważniona</w:t>
      </w:r>
      <w:r>
        <w:rPr>
          <w:sz w:val="24"/>
          <w:szCs w:val="24"/>
        </w:rPr>
        <w:t xml:space="preserve"> instytucja nie wyda stosownego </w:t>
      </w:r>
      <w:r w:rsidR="00776610">
        <w:rPr>
          <w:sz w:val="24"/>
          <w:szCs w:val="24"/>
        </w:rPr>
        <w:t>dokumentu</w:t>
      </w:r>
      <w:r>
        <w:rPr>
          <w:sz w:val="24"/>
          <w:szCs w:val="24"/>
        </w:rPr>
        <w:t xml:space="preserve"> lub decyzji oraz gdy pomimo dochowania należytej staranności Wykonawcy pozyskiwanie stosownych uzgodnień </w:t>
      </w:r>
      <w:r w:rsidR="00C17083">
        <w:rPr>
          <w:sz w:val="24"/>
          <w:szCs w:val="24"/>
        </w:rPr>
        <w:t xml:space="preserve"> gestorów sieci lub innych podmiotów lub osób, których opinia lub zgoda będzie wymagana przepisami prawa, przedłuży się w czasie ponad termin zwyczajowo przyjęty dla danej czynności a także w przypadku braku możliwości wykonywania robót w związku z niedopuszczaniem do ich wykonywania przez uprawniony organ lub nakazania ich wstrzymania przez uprawniony organ, z przyczyn niezależnych od Wykonawcy.</w:t>
      </w:r>
    </w:p>
    <w:p w:rsidR="007C71FC" w:rsidRDefault="007C71FC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Wystąpienia konieczności wykonania robót zamiennych lub innych robót niezbędnych do wykonania przedmiotu Umowy ze względu na zasady wiedzy technicznej</w:t>
      </w:r>
      <w:r w:rsidR="007865BD">
        <w:rPr>
          <w:sz w:val="24"/>
          <w:szCs w:val="24"/>
        </w:rPr>
        <w:t xml:space="preserve">,  lub nakazanych przez organy administracji </w:t>
      </w:r>
      <w:r>
        <w:rPr>
          <w:sz w:val="24"/>
          <w:szCs w:val="24"/>
        </w:rPr>
        <w:t xml:space="preserve"> oraz udzielenia zamówień dodatkowych, które wstrzymują lub opóźniają realizację przedmiotu Umowy, wystąpienia niebezpieczeństwa kolizji z planowanymi lub równolegle prowadzonymi przez inne podmioty inwestycjami w zakresie niezbędnym do uniknięcia lub usunięcia tych kolizji.</w:t>
      </w:r>
    </w:p>
    <w:p w:rsidR="007865BD" w:rsidRDefault="007865BD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Zmiana numeru rachunku bankowego.</w:t>
      </w:r>
    </w:p>
    <w:p w:rsidR="0055743A" w:rsidRDefault="0055743A" w:rsidP="0055743A">
      <w:pPr>
        <w:pStyle w:val="Akapitzlist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przewiduje możliwość dokonania  zmiany niniejszej umowy w zakresie </w:t>
      </w:r>
    </w:p>
    <w:p w:rsidR="0055743A" w:rsidRDefault="0055743A" w:rsidP="0055743A">
      <w:pPr>
        <w:pStyle w:val="Akapitzlist"/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wysokości wynagrodzenia w stosunku do treści umowy w przypadkach: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a)      </w:t>
      </w:r>
      <w:r w:rsidRPr="0055743A">
        <w:rPr>
          <w:sz w:val="24"/>
          <w:szCs w:val="24"/>
        </w:rPr>
        <w:t xml:space="preserve">Realizacji dodatkowych robót budowlanych przez Wykonawcę, nieobjętych 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5743A">
        <w:rPr>
          <w:sz w:val="24"/>
          <w:szCs w:val="24"/>
        </w:rPr>
        <w:t>zamówieniem podstawowym, o ile stały się niezbędne ze względów technicznych,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  </w:t>
      </w:r>
      <w:r w:rsidRPr="0055743A">
        <w:rPr>
          <w:sz w:val="24"/>
          <w:szCs w:val="24"/>
        </w:rPr>
        <w:t xml:space="preserve">Wystąpienia okoliczności za które odpowiedzialność ponosi zamawiający, w tym przede 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5743A">
        <w:rPr>
          <w:sz w:val="24"/>
          <w:szCs w:val="24"/>
        </w:rPr>
        <w:t xml:space="preserve">wszystkim, konieczności usunięcia błędów lub wprowadzenia  zmian w dokumentacji 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5743A">
        <w:rPr>
          <w:sz w:val="24"/>
          <w:szCs w:val="24"/>
        </w:rPr>
        <w:t xml:space="preserve">lub specyfikacji technicznej  , w zakresie w jakim </w:t>
      </w:r>
      <w:proofErr w:type="spellStart"/>
      <w:r w:rsidRPr="0055743A">
        <w:rPr>
          <w:sz w:val="24"/>
          <w:szCs w:val="24"/>
        </w:rPr>
        <w:t>w.w</w:t>
      </w:r>
      <w:proofErr w:type="spellEnd"/>
      <w:r w:rsidRPr="0055743A">
        <w:rPr>
          <w:sz w:val="24"/>
          <w:szCs w:val="24"/>
        </w:rPr>
        <w:t xml:space="preserve">. okoliczności miały lub będą mogły 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5743A">
        <w:rPr>
          <w:sz w:val="24"/>
          <w:szCs w:val="24"/>
        </w:rPr>
        <w:t>mieć wpływ na dotrzymanie terminu zakończenia robót,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c)     </w:t>
      </w:r>
      <w:r w:rsidRPr="0055743A">
        <w:rPr>
          <w:sz w:val="24"/>
          <w:szCs w:val="24"/>
        </w:rPr>
        <w:t xml:space="preserve">W przypadku nie udostępnienia Wykonawcy, zgodnie z proponowanym przez niego 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5743A">
        <w:rPr>
          <w:sz w:val="24"/>
          <w:szCs w:val="24"/>
        </w:rPr>
        <w:t xml:space="preserve">harmonogramem, pomieszczeń Domu Dziecka lub szkoły w związku z prowadzeniem 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5743A">
        <w:rPr>
          <w:sz w:val="24"/>
          <w:szCs w:val="24"/>
        </w:rPr>
        <w:t xml:space="preserve">zajęć lekcyjnych lub też opóźnionego udostępnienia pomieszczeń w stosunku do 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5743A">
        <w:rPr>
          <w:sz w:val="24"/>
          <w:szCs w:val="24"/>
        </w:rPr>
        <w:t>uzgodnionego harmonogramu.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d)    </w:t>
      </w:r>
      <w:r w:rsidR="00F82AC3">
        <w:rPr>
          <w:sz w:val="24"/>
          <w:szCs w:val="24"/>
        </w:rPr>
        <w:t xml:space="preserve">zmiany rzutującej na wynagrodzenie w  przypadku ustawowej zmiany stawki podatku </w:t>
      </w:r>
    </w:p>
    <w:p w:rsidR="0055743A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82AC3">
        <w:rPr>
          <w:sz w:val="24"/>
          <w:szCs w:val="24"/>
        </w:rPr>
        <w:t xml:space="preserve">od towarów i usług (VAT) lub konieczności wykonania robót zamiennych o niższej lub </w:t>
      </w:r>
    </w:p>
    <w:p w:rsidR="00EF4CE7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82AC3">
        <w:rPr>
          <w:sz w:val="24"/>
          <w:szCs w:val="24"/>
        </w:rPr>
        <w:t xml:space="preserve">wyższej wartości niż przedmiot  zamówienia  w umowie. </w:t>
      </w:r>
    </w:p>
    <w:p w:rsidR="00EF4CE7" w:rsidRDefault="0055743A" w:rsidP="0055743A">
      <w:p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e)</w:t>
      </w:r>
      <w:r w:rsidR="00C1694F">
        <w:rPr>
          <w:sz w:val="24"/>
          <w:szCs w:val="24"/>
        </w:rPr>
        <w:t xml:space="preserve">      </w:t>
      </w:r>
      <w:r w:rsidR="00F82AC3">
        <w:rPr>
          <w:sz w:val="24"/>
          <w:szCs w:val="24"/>
        </w:rPr>
        <w:t xml:space="preserve">zmiany personelu nadzorującego roboty.  </w:t>
      </w:r>
    </w:p>
    <w:p w:rsidR="00EF4CE7" w:rsidRPr="00C1694F" w:rsidRDefault="00C1694F" w:rsidP="00C1694F">
      <w:pPr>
        <w:pStyle w:val="Akapitzlist"/>
        <w:numPr>
          <w:ilvl w:val="0"/>
          <w:numId w:val="29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8" w:name="_GoBack"/>
      <w:bookmarkEnd w:id="8"/>
      <w:r w:rsidR="00F82AC3" w:rsidRPr="00C1694F">
        <w:rPr>
          <w:sz w:val="24"/>
          <w:szCs w:val="24"/>
        </w:rPr>
        <w:t>Zmiany dopuszczone będą wyłącznie pod warunkiem złożenia pisemnego wniosku, zawierającego przyczyny i uzasadnienia zmian, zatwierdzonego przez Zamawiającego.</w:t>
      </w:r>
    </w:p>
    <w:p w:rsidR="00EF4CE7" w:rsidRDefault="00F82AC3">
      <w:pPr>
        <w:widowControl w:val="0"/>
        <w:spacing w:before="100" w:after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A9058D">
        <w:rPr>
          <w:b/>
          <w:bCs/>
          <w:sz w:val="24"/>
          <w:szCs w:val="24"/>
        </w:rPr>
        <w:t>5</w:t>
      </w:r>
    </w:p>
    <w:p w:rsidR="00EF4CE7" w:rsidRDefault="00F82AC3">
      <w:pPr>
        <w:widowControl w:val="0"/>
        <w:spacing w:before="10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>Wszelkie zmiany umowy wymagają formy pisemnej pod rygorem nieważności.</w:t>
      </w:r>
    </w:p>
    <w:p w:rsidR="00EF4CE7" w:rsidRDefault="00F82AC3">
      <w:pPr>
        <w:widowControl w:val="0"/>
        <w:spacing w:before="100" w:after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A9058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Umowa wchodzi w życie z dniem jej podpisania przez strony.</w:t>
      </w:r>
    </w:p>
    <w:p w:rsidR="00EF4CE7" w:rsidRDefault="00F82AC3">
      <w:pPr>
        <w:widowControl w:val="0"/>
        <w:spacing w:before="100" w:after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A9058D">
        <w:rPr>
          <w:b/>
          <w:bCs/>
          <w:sz w:val="24"/>
          <w:szCs w:val="24"/>
        </w:rPr>
        <w:t>7</w:t>
      </w:r>
    </w:p>
    <w:p w:rsidR="00EF4CE7" w:rsidRDefault="00F82AC3">
      <w:pPr>
        <w:widowControl w:val="0"/>
        <w:spacing w:before="100" w:after="100"/>
        <w:jc w:val="both"/>
      </w:pPr>
      <w:r>
        <w:rPr>
          <w:sz w:val="24"/>
          <w:szCs w:val="24"/>
        </w:rPr>
        <w:t>Umowę sporządzono w 2 jednobrzmiących egzemplarzach, 1 egzemplarz  dla Wykonawcy i 1 egzemplarz dla Zamawiającego. Integralną część  umowy  stanowią załączniki:</w:t>
      </w:r>
    </w:p>
    <w:p w:rsidR="008B0ED1" w:rsidRDefault="008B0ED1">
      <w:pPr>
        <w:widowControl w:val="0"/>
        <w:spacing w:before="100" w:after="100"/>
        <w:jc w:val="both"/>
        <w:rPr>
          <w:sz w:val="24"/>
          <w:szCs w:val="24"/>
        </w:rPr>
      </w:pPr>
    </w:p>
    <w:p w:rsidR="008B0ED1" w:rsidRDefault="008B0ED1">
      <w:pPr>
        <w:widowControl w:val="0"/>
        <w:spacing w:before="100" w:after="100"/>
        <w:jc w:val="both"/>
        <w:rPr>
          <w:sz w:val="24"/>
          <w:szCs w:val="24"/>
        </w:rPr>
      </w:pPr>
    </w:p>
    <w:p w:rsidR="008B0ED1" w:rsidRDefault="008B0ED1">
      <w:pPr>
        <w:widowControl w:val="0"/>
        <w:spacing w:before="100" w:after="100"/>
        <w:jc w:val="both"/>
        <w:rPr>
          <w:sz w:val="24"/>
          <w:szCs w:val="24"/>
        </w:rPr>
      </w:pPr>
    </w:p>
    <w:p w:rsidR="008B0ED1" w:rsidRDefault="008B0ED1">
      <w:pPr>
        <w:widowControl w:val="0"/>
        <w:spacing w:before="100" w:after="100"/>
        <w:jc w:val="both"/>
        <w:rPr>
          <w:sz w:val="24"/>
          <w:szCs w:val="24"/>
        </w:rPr>
      </w:pPr>
    </w:p>
    <w:p w:rsidR="008B0ED1" w:rsidRDefault="008B0ED1">
      <w:pPr>
        <w:widowControl w:val="0"/>
        <w:spacing w:before="100" w:after="100"/>
        <w:jc w:val="both"/>
        <w:rPr>
          <w:sz w:val="24"/>
          <w:szCs w:val="24"/>
        </w:rPr>
      </w:pPr>
    </w:p>
    <w:p w:rsidR="00EF4CE7" w:rsidRDefault="00F82AC3">
      <w:pPr>
        <w:widowControl w:val="0"/>
        <w:spacing w:before="100" w:after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WYKONAWCA:                                                                                         ZAMAWIAJĄCY:</w:t>
      </w:r>
    </w:p>
    <w:p w:rsidR="00EF4CE7" w:rsidRDefault="00EF4CE7"/>
    <w:p w:rsidR="00EF4CE7" w:rsidRDefault="00EF4CE7"/>
    <w:sectPr w:rsidR="00EF4CE7" w:rsidSect="00590A11">
      <w:pgSz w:w="11906" w:h="16838"/>
      <w:pgMar w:top="567" w:right="1417" w:bottom="42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</w:abstractNum>
  <w:abstractNum w:abstractNumId="2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0"/>
        <w:szCs w:val="20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5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6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" w15:restartNumberingAfterBreak="0">
    <w:nsid w:val="04567EBD"/>
    <w:multiLevelType w:val="multilevel"/>
    <w:tmpl w:val="E9588B1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3113A"/>
    <w:multiLevelType w:val="hybridMultilevel"/>
    <w:tmpl w:val="2B329BFE"/>
    <w:lvl w:ilvl="0" w:tplc="A022CC46">
      <w:start w:val="6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10177011"/>
    <w:multiLevelType w:val="multilevel"/>
    <w:tmpl w:val="24089132"/>
    <w:lvl w:ilvl="0">
      <w:start w:val="19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0331476"/>
    <w:multiLevelType w:val="multilevel"/>
    <w:tmpl w:val="587E402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25893"/>
    <w:multiLevelType w:val="multilevel"/>
    <w:tmpl w:val="83F4C1B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74449A7"/>
    <w:multiLevelType w:val="multilevel"/>
    <w:tmpl w:val="9A8C930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450B4"/>
    <w:multiLevelType w:val="multilevel"/>
    <w:tmpl w:val="9EF21DF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0395C"/>
    <w:multiLevelType w:val="multilevel"/>
    <w:tmpl w:val="73424F9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62693"/>
    <w:multiLevelType w:val="multilevel"/>
    <w:tmpl w:val="2690B38E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2A7B5BDF"/>
    <w:multiLevelType w:val="multilevel"/>
    <w:tmpl w:val="77684CE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C54FB"/>
    <w:multiLevelType w:val="multilevel"/>
    <w:tmpl w:val="DA64B9D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FF716E"/>
    <w:multiLevelType w:val="multilevel"/>
    <w:tmpl w:val="97BA217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B1568"/>
    <w:multiLevelType w:val="multilevel"/>
    <w:tmpl w:val="E4202A9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82EC1"/>
    <w:multiLevelType w:val="hybridMultilevel"/>
    <w:tmpl w:val="379CC434"/>
    <w:lvl w:ilvl="0" w:tplc="04150017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E28F3"/>
    <w:multiLevelType w:val="multilevel"/>
    <w:tmpl w:val="5FDA9F2E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6670E"/>
    <w:multiLevelType w:val="multilevel"/>
    <w:tmpl w:val="BAF03C8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76305"/>
    <w:multiLevelType w:val="multilevel"/>
    <w:tmpl w:val="F1C4AF1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573759"/>
    <w:multiLevelType w:val="multilevel"/>
    <w:tmpl w:val="FA567CA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2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677661F4"/>
    <w:multiLevelType w:val="multilevel"/>
    <w:tmpl w:val="28F2202C"/>
    <w:lvl w:ilvl="0">
      <w:start w:val="1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10F72"/>
    <w:multiLevelType w:val="multilevel"/>
    <w:tmpl w:val="694E570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12935"/>
    <w:multiLevelType w:val="multilevel"/>
    <w:tmpl w:val="0EE610C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274DF"/>
    <w:multiLevelType w:val="hybridMultilevel"/>
    <w:tmpl w:val="48869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9"/>
  </w:num>
  <w:num w:numId="5">
    <w:abstractNumId w:val="14"/>
  </w:num>
  <w:num w:numId="6">
    <w:abstractNumId w:val="27"/>
  </w:num>
  <w:num w:numId="7">
    <w:abstractNumId w:val="24"/>
  </w:num>
  <w:num w:numId="8">
    <w:abstractNumId w:val="23"/>
  </w:num>
  <w:num w:numId="9">
    <w:abstractNumId w:val="22"/>
  </w:num>
  <w:num w:numId="10">
    <w:abstractNumId w:val="17"/>
  </w:num>
  <w:num w:numId="11">
    <w:abstractNumId w:val="12"/>
  </w:num>
  <w:num w:numId="12">
    <w:abstractNumId w:val="18"/>
  </w:num>
  <w:num w:numId="13">
    <w:abstractNumId w:val="15"/>
  </w:num>
  <w:num w:numId="14">
    <w:abstractNumId w:val="26"/>
  </w:num>
  <w:num w:numId="15">
    <w:abstractNumId w:val="10"/>
  </w:num>
  <w:num w:numId="16">
    <w:abstractNumId w:val="9"/>
  </w:num>
  <w:num w:numId="17">
    <w:abstractNumId w:val="25"/>
  </w:num>
  <w:num w:numId="18">
    <w:abstractNumId w:val="21"/>
  </w:num>
  <w:num w:numId="19">
    <w:abstractNumId w:val="11"/>
  </w:num>
  <w:num w:numId="20">
    <w:abstractNumId w:val="20"/>
  </w:num>
  <w:num w:numId="21">
    <w:abstractNumId w:val="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E7"/>
    <w:rsid w:val="00147050"/>
    <w:rsid w:val="00184064"/>
    <w:rsid w:val="002B373F"/>
    <w:rsid w:val="002E43AC"/>
    <w:rsid w:val="00387CA7"/>
    <w:rsid w:val="003F459C"/>
    <w:rsid w:val="004D355F"/>
    <w:rsid w:val="0055743A"/>
    <w:rsid w:val="00590A11"/>
    <w:rsid w:val="00673FF3"/>
    <w:rsid w:val="0068202A"/>
    <w:rsid w:val="00776610"/>
    <w:rsid w:val="007865BD"/>
    <w:rsid w:val="007C71FC"/>
    <w:rsid w:val="008B0ED1"/>
    <w:rsid w:val="00987ABA"/>
    <w:rsid w:val="009A1D13"/>
    <w:rsid w:val="00A9058D"/>
    <w:rsid w:val="00AC0827"/>
    <w:rsid w:val="00C1694F"/>
    <w:rsid w:val="00C17083"/>
    <w:rsid w:val="00DB0C5C"/>
    <w:rsid w:val="00DB68DE"/>
    <w:rsid w:val="00E20911"/>
    <w:rsid w:val="00EF4CE7"/>
    <w:rsid w:val="00F4215F"/>
    <w:rsid w:val="00F82AC3"/>
    <w:rsid w:val="00F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FD771-C992-45A0-B582-2729FC79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C045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retekstu"/>
    <w:qFormat/>
    <w:rsid w:val="00C0458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C04584"/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04584"/>
    <w:rPr>
      <w:rFonts w:eastAsiaTheme="minorEastAsia"/>
      <w:color w:val="5A5A5A" w:themeColor="text1" w:themeTint="A5"/>
      <w:spacing w:val="1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51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/>
      <w:sz w:val="24"/>
    </w:rPr>
  </w:style>
  <w:style w:type="character" w:customStyle="1" w:styleId="ListLabel4">
    <w:name w:val="ListLabel 4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C04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C04584"/>
    <w:pPr>
      <w:widowControl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nakZnak">
    <w:name w:val="Znak Znak"/>
    <w:basedOn w:val="Normalny"/>
    <w:qFormat/>
    <w:rsid w:val="00C0458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odtytu">
    <w:name w:val="Subtitle"/>
    <w:basedOn w:val="Normalny"/>
    <w:link w:val="PodtytuZnak"/>
    <w:uiPriority w:val="11"/>
    <w:qFormat/>
    <w:rsid w:val="00C04584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A5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51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6317</Words>
  <Characters>37907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m.mical</dc:creator>
  <cp:lastModifiedBy>m.mical</cp:lastModifiedBy>
  <cp:revision>3</cp:revision>
  <cp:lastPrinted>2019-12-20T06:58:00Z</cp:lastPrinted>
  <dcterms:created xsi:type="dcterms:W3CDTF">2019-12-20T09:50:00Z</dcterms:created>
  <dcterms:modified xsi:type="dcterms:W3CDTF">2019-12-20T17:04:00Z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