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B3" w:rsidRDefault="00C532F6">
      <w:r>
        <w:rPr>
          <w:noProof/>
          <w:lang w:eastAsia="pl-PL"/>
        </w:rPr>
        <w:drawing>
          <wp:inline distT="0" distB="0" distL="0" distR="0" wp14:anchorId="6160FA2E" wp14:editId="606AA681">
            <wp:extent cx="5705475" cy="514350"/>
            <wp:effectExtent l="0" t="0" r="9525" b="0"/>
            <wp:docPr id="2" name="Obraz 2" descr="C:\Users\I.Rżany\Desktop\Realizacja MOR - EFRR\Zestaw_logotypow_monochrom_sklej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I.Rżany\Desktop\Realizacja MOR - EFRR\Zestaw_logotypow_monochrom_sklej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F6" w:rsidRDefault="00C532F6"/>
    <w:p w:rsidR="001A30DF" w:rsidRPr="001A30DF" w:rsidRDefault="001A30DF" w:rsidP="001A30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7" w:line="248" w:lineRule="auto"/>
        <w:ind w:left="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PRZETARG NIEOGRANICZONY </w:t>
      </w:r>
    </w:p>
    <w:p w:rsidR="001A30DF" w:rsidRPr="001A30DF" w:rsidRDefault="001A30DF" w:rsidP="001A30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o wartości nie przekraczającej kwoty określonej w przepisach wydanych na podstawie art. 11 ust. 8 ustawy z dnia 29 stycznia 2004 r. – Prawo zamówień publicznych (t. j. Dz. U. z 2019 r. poz. 1843)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MODYFIKACJA </w:t>
      </w:r>
    </w:p>
    <w:p w:rsidR="001A30DF" w:rsidRPr="001A30DF" w:rsidRDefault="001A30DF" w:rsidP="001A30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6" w:line="248" w:lineRule="auto"/>
        <w:ind w:left="52" w:hanging="1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SPECYFIKACJ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I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ISTOTNYCH WARUNKÓW ZAMÓWIENIA (SIWZ)  </w:t>
      </w:r>
    </w:p>
    <w:p w:rsidR="001A30DF" w:rsidRPr="001A30DF" w:rsidRDefault="001A30DF" w:rsidP="001A30D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42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 xml:space="preserve">„Termomodernizacja budynku Domu Dziecka w Nowej Pawłówce, gm. Przerośl, Powiat Suwalski"  </w:t>
      </w:r>
    </w:p>
    <w:tbl>
      <w:tblPr>
        <w:tblStyle w:val="TableGrid"/>
        <w:tblW w:w="8129" w:type="dxa"/>
        <w:tblInd w:w="38" w:type="dxa"/>
        <w:tblLook w:val="04A0" w:firstRow="1" w:lastRow="0" w:firstColumn="1" w:lastColumn="0" w:noHBand="0" w:noVBand="1"/>
      </w:tblPr>
      <w:tblGrid>
        <w:gridCol w:w="2832"/>
        <w:gridCol w:w="5297"/>
      </w:tblGrid>
      <w:tr w:rsidR="001A30DF" w:rsidRPr="001A30DF" w:rsidTr="00583EF1">
        <w:trPr>
          <w:trHeight w:val="79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  <w:p w:rsidR="001A30DF" w:rsidRPr="001A30DF" w:rsidRDefault="001A30DF" w:rsidP="001A30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A30DF" w:rsidRPr="001A30DF" w:rsidTr="00583EF1">
        <w:trPr>
          <w:trHeight w:val="27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Nazwa Zamawiającego: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tabs>
                <w:tab w:val="center" w:pos="2299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Powiat Suwalski 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A30DF" w:rsidRPr="001A30DF" w:rsidTr="00583EF1">
        <w:trPr>
          <w:trHeight w:val="27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tabs>
                <w:tab w:val="center" w:pos="1416"/>
                <w:tab w:val="center" w:pos="212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REGON: </w:t>
            </w: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tabs>
                <w:tab w:val="center" w:pos="5237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>790670846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</w:tr>
      <w:tr w:rsidR="001A30DF" w:rsidRPr="001A30DF" w:rsidTr="00583EF1">
        <w:trPr>
          <w:trHeight w:val="27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tabs>
                <w:tab w:val="center" w:pos="1416"/>
                <w:tab w:val="center" w:pos="212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>844-20-81-910</w:t>
            </w:r>
          </w:p>
        </w:tc>
      </w:tr>
      <w:tr w:rsidR="001A30DF" w:rsidRPr="001A30DF" w:rsidTr="00583EF1">
        <w:trPr>
          <w:trHeight w:val="27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tabs>
                <w:tab w:val="center" w:pos="1416"/>
                <w:tab w:val="center" w:pos="212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Adres: </w:t>
            </w: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ul. Świerkowa  60, 16-400 Suwałki </w:t>
            </w:r>
          </w:p>
        </w:tc>
      </w:tr>
      <w:tr w:rsidR="001A30DF" w:rsidRPr="001A30DF" w:rsidTr="00583EF1">
        <w:trPr>
          <w:trHeight w:val="27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Strona internetowa: 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www.powiat.suwalski.pl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</w:tc>
      </w:tr>
      <w:tr w:rsidR="001A30DF" w:rsidRPr="001A30DF" w:rsidTr="00583EF1">
        <w:trPr>
          <w:trHeight w:val="34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tabs>
                <w:tab w:val="center" w:pos="1416"/>
                <w:tab w:val="center" w:pos="212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e-mail:  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</w:rPr>
              <w:t>bok@powiat.suwalski.pl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A30DF" w:rsidRPr="001A30DF" w:rsidTr="00583EF1">
        <w:trPr>
          <w:trHeight w:val="41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tabs>
                <w:tab w:val="center" w:pos="706"/>
                <w:tab w:val="center" w:pos="1416"/>
                <w:tab w:val="center" w:pos="212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tel: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87 – 565 92  00 </w:t>
            </w:r>
          </w:p>
        </w:tc>
      </w:tr>
      <w:tr w:rsidR="001A30DF" w:rsidRPr="001A30DF" w:rsidTr="00583EF1">
        <w:trPr>
          <w:trHeight w:val="316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0DF" w:rsidRPr="001A30DF" w:rsidRDefault="001A30DF" w:rsidP="001A30DF">
            <w:pPr>
              <w:tabs>
                <w:tab w:val="center" w:pos="706"/>
                <w:tab w:val="center" w:pos="1416"/>
                <w:tab w:val="center" w:pos="212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fax: </w:t>
            </w: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1A30DF" w:rsidRPr="001A30DF" w:rsidRDefault="001A30DF" w:rsidP="001A30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30DF">
              <w:rPr>
                <w:rFonts w:ascii="Times New Roman" w:eastAsia="Times New Roman" w:hAnsi="Times New Roman" w:cs="Times New Roman"/>
                <w:color w:val="000000"/>
                <w:sz w:val="24"/>
              </w:rPr>
              <w:t>87 – 566-47-18</w:t>
            </w:r>
            <w:r w:rsidRPr="001A30D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1A30DF" w:rsidRPr="001A30DF" w:rsidRDefault="001A30DF" w:rsidP="001A30D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</w:t>
      </w:r>
    </w:p>
    <w:p w:rsidR="001A30DF" w:rsidRPr="001A30DF" w:rsidRDefault="001A30DF" w:rsidP="001A30DF">
      <w:pPr>
        <w:spacing w:after="0"/>
        <w:ind w:left="26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Wszelką korespondencję związaną z niniejszym postępowaniem należy adresować: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1A30DF" w:rsidRPr="001A30DF" w:rsidRDefault="001A30DF" w:rsidP="001A30DF">
      <w:pPr>
        <w:spacing w:after="0"/>
        <w:ind w:left="3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1A30DF" w:rsidRPr="001A30DF" w:rsidRDefault="001A30DF" w:rsidP="001A30DF">
      <w:pPr>
        <w:tabs>
          <w:tab w:val="center" w:pos="1454"/>
          <w:tab w:val="center" w:pos="2160"/>
          <w:tab w:val="center" w:pos="4261"/>
        </w:tabs>
        <w:spacing w:after="9" w:line="26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Nazwa: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  <w:t xml:space="preserve">                        Powiat Suwalski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A30DF" w:rsidRPr="001A30DF" w:rsidRDefault="001A30DF" w:rsidP="001A30DF">
      <w:pPr>
        <w:tabs>
          <w:tab w:val="center" w:pos="744"/>
          <w:tab w:val="center" w:pos="1454"/>
          <w:tab w:val="center" w:pos="2160"/>
          <w:tab w:val="center" w:pos="4442"/>
        </w:tabs>
        <w:spacing w:after="9" w:line="26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          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Wydział Programowania Inwestycji i Rozwoju </w:t>
      </w:r>
    </w:p>
    <w:p w:rsidR="001A30DF" w:rsidRPr="001A30DF" w:rsidRDefault="001A30DF" w:rsidP="001A30DF">
      <w:pPr>
        <w:tabs>
          <w:tab w:val="center" w:pos="1454"/>
          <w:tab w:val="center" w:pos="2160"/>
          <w:tab w:val="center" w:pos="4586"/>
        </w:tabs>
        <w:spacing w:after="9" w:line="269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Adres: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ul. Świerkowa  60, 16-400  Suwałki </w:t>
      </w:r>
    </w:p>
    <w:p w:rsidR="001A30DF" w:rsidRPr="001A30DF" w:rsidRDefault="001A30DF" w:rsidP="001A30DF">
      <w:pPr>
        <w:spacing w:after="5" w:line="349" w:lineRule="auto"/>
        <w:ind w:left="33" w:hanging="1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Strona internetowa:      </w:t>
      </w:r>
      <w:hyperlink r:id="rId6" w:history="1">
        <w:r w:rsidRPr="001A30DF">
          <w:rPr>
            <w:rFonts w:ascii="Times New Roman" w:eastAsia="Times New Roman" w:hAnsi="Times New Roman" w:cs="Times New Roman"/>
            <w:b/>
            <w:color w:val="0563C1" w:themeColor="hyperlink"/>
            <w:sz w:val="24"/>
            <w:u w:val="single"/>
            <w:lang w:eastAsia="pl-PL"/>
          </w:rPr>
          <w:t>www.powiat.suwalski.pl</w:t>
        </w:r>
      </w:hyperlink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br/>
        <w:t xml:space="preserve">e-mail:  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  <w:t xml:space="preserve">                bok@powiat.suwalski.</w:t>
      </w:r>
      <w:r w:rsidRPr="001A30D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pl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tel: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   87 – 565-92-00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fax: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   87 – 566-47-18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</w:p>
    <w:p w:rsidR="001A30DF" w:rsidRPr="001A30DF" w:rsidRDefault="001A30DF" w:rsidP="001A30DF">
      <w:pPr>
        <w:spacing w:after="0"/>
        <w:ind w:left="9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                                                  Zatwierdzono dnia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29.04.2020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r.</w:t>
      </w:r>
    </w:p>
    <w:p w:rsidR="001A30DF" w:rsidRPr="001A30DF" w:rsidRDefault="001A30DF" w:rsidP="003411A0">
      <w:pPr>
        <w:spacing w:after="0"/>
        <w:ind w:left="93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</w:r>
    </w:p>
    <w:p w:rsidR="00AD45B0" w:rsidRDefault="001A30DF" w:rsidP="00AD45B0">
      <w:pPr>
        <w:spacing w:line="256" w:lineRule="auto"/>
        <w:ind w:left="9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  <w:r w:rsidR="00AD45B0">
        <w:rPr>
          <w:rFonts w:ascii="Times New Roman" w:hAnsi="Times New Roman" w:cs="Times New Roman"/>
          <w:b/>
          <w:color w:val="000000"/>
          <w:sz w:val="24"/>
        </w:rPr>
        <w:t xml:space="preserve">         </w:t>
      </w:r>
      <w:r w:rsidR="00AD45B0">
        <w:rPr>
          <w:rFonts w:ascii="Times New Roman" w:hAnsi="Times New Roman" w:cs="Times New Roman"/>
          <w:b/>
          <w:color w:val="000000"/>
          <w:sz w:val="24"/>
        </w:rPr>
        <w:t xml:space="preserve">                          </w:t>
      </w:r>
      <w:bookmarkStart w:id="0" w:name="_GoBack"/>
      <w:bookmarkEnd w:id="0"/>
      <w:r w:rsidR="00AD45B0">
        <w:rPr>
          <w:rFonts w:ascii="Times New Roman" w:hAnsi="Times New Roman" w:cs="Times New Roman"/>
          <w:b/>
          <w:color w:val="000000"/>
          <w:sz w:val="24"/>
        </w:rPr>
        <w:t xml:space="preserve">   </w:t>
      </w:r>
      <w:r w:rsidR="00AD45B0">
        <w:rPr>
          <w:rFonts w:ascii="Times New Roman" w:hAnsi="Times New Roman" w:cs="Times New Roman"/>
          <w:b/>
          <w:color w:val="000000"/>
          <w:sz w:val="28"/>
          <w:szCs w:val="28"/>
        </w:rPr>
        <w:t>Starosta</w:t>
      </w:r>
      <w:r w:rsidR="00AD45B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D45B0" w:rsidRDefault="00AD45B0" w:rsidP="00AD45B0">
      <w:pPr>
        <w:spacing w:line="256" w:lineRule="auto"/>
        <w:ind w:left="93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Witold Kowalewski</w:t>
      </w:r>
    </w:p>
    <w:p w:rsidR="001A30DF" w:rsidRPr="001A30DF" w:rsidRDefault="001A30DF" w:rsidP="001A30DF">
      <w:pPr>
        <w:spacing w:after="0"/>
        <w:ind w:left="93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1A30DF" w:rsidRDefault="001A30DF" w:rsidP="001A30DF">
      <w:pPr>
        <w:spacing w:after="0"/>
        <w:ind w:left="38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3411A0" w:rsidRPr="001A30DF" w:rsidRDefault="003411A0" w:rsidP="001A30DF">
      <w:pPr>
        <w:spacing w:after="0"/>
        <w:ind w:left="38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1A30DF" w:rsidRPr="001A30DF" w:rsidRDefault="001A30DF" w:rsidP="001A30DF">
      <w:pPr>
        <w:spacing w:after="0"/>
        <w:ind w:left="38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1A30DF" w:rsidRPr="001A30DF" w:rsidRDefault="001A30DF" w:rsidP="001A30DF">
      <w:pPr>
        <w:spacing w:after="0"/>
        <w:ind w:left="38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                                                                   …………………………………..</w:t>
      </w:r>
    </w:p>
    <w:p w:rsidR="001A30DF" w:rsidRPr="001A30DF" w:rsidRDefault="001A30DF" w:rsidP="001A30DF">
      <w:pPr>
        <w:spacing w:after="6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1A30DF" w:rsidRPr="001A30DF" w:rsidRDefault="001A30DF" w:rsidP="006D63BD">
      <w:pPr>
        <w:spacing w:after="0"/>
        <w:ind w:left="3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znak postępowania:  PIR.042.1.3.2019</w:t>
      </w:r>
    </w:p>
    <w:p w:rsidR="00640A34" w:rsidRDefault="00640A34" w:rsidP="00640A34">
      <w:pPr>
        <w:spacing w:after="0"/>
        <w:ind w:left="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40A34" w:rsidRDefault="00640A34" w:rsidP="00640A34">
      <w:pPr>
        <w:spacing w:after="0"/>
        <w:ind w:left="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1A30DF" w:rsidRPr="00640A34" w:rsidRDefault="006D63BD" w:rsidP="00640A34">
      <w:pPr>
        <w:spacing w:after="0"/>
        <w:ind w:left="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640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Modyfikacji uległy </w:t>
      </w:r>
      <w:r w:rsidR="00640A34" w:rsidRPr="00640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poniższe</w:t>
      </w:r>
      <w:r w:rsidRPr="00640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zapisy w SIWZ</w:t>
      </w:r>
      <w:r w:rsidR="00640A34" w:rsidRPr="00640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, które otrzymują następujące brzmienie</w:t>
      </w:r>
      <w:r w:rsidRPr="00640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:</w:t>
      </w:r>
    </w:p>
    <w:p w:rsidR="006D63BD" w:rsidRPr="001A30DF" w:rsidRDefault="006D63BD" w:rsidP="001A30DF">
      <w:pPr>
        <w:spacing w:after="0"/>
        <w:ind w:left="3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1A30DF" w:rsidRPr="001A30DF" w:rsidRDefault="001A30DF" w:rsidP="001A30DF">
      <w:pPr>
        <w:keepNext/>
        <w:keepLines/>
        <w:shd w:val="clear" w:color="auto" w:fill="E6E6E6"/>
        <w:spacing w:after="12" w:line="249" w:lineRule="auto"/>
        <w:ind w:left="33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 xml:space="preserve">Rozdział 10. Warunki udziału w postępowaniu  </w:t>
      </w:r>
    </w:p>
    <w:p w:rsidR="001A30DF" w:rsidRPr="001A30DF" w:rsidRDefault="001A30DF" w:rsidP="001A30DF">
      <w:pPr>
        <w:spacing w:after="7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1.O udzielenie zamówienia mogą ubiegać się Wykonawcy, którzy nie podlegają wykluczeniu z postępowania o udzielenie zamówienia na podstawie art. 24 ust. 1 Pzp oraz art. 24 ust. 5 pkt. 1 Pzp. i spełniają warunki udziału w postępowaniu określone w art. 22 ust. 1 pkt 2 Pzp dotyczące: </w:t>
      </w:r>
    </w:p>
    <w:p w:rsidR="001A30DF" w:rsidRPr="00453605" w:rsidRDefault="001A30DF" w:rsidP="00453605">
      <w:pPr>
        <w:pStyle w:val="Akapitzlist"/>
        <w:numPr>
          <w:ilvl w:val="0"/>
          <w:numId w:val="17"/>
        </w:numPr>
        <w:autoSpaceDE w:val="0"/>
        <w:autoSpaceDN w:val="0"/>
        <w:spacing w:after="71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5360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zdolności technicznej lub zawodowej</w:t>
      </w:r>
      <w:r w:rsidRPr="004536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– W celu potwierdzenia minimalnych zdolności technicznych i zawodowych, Wykonawcy winni udokumentować: </w:t>
      </w:r>
    </w:p>
    <w:p w:rsidR="001A30DF" w:rsidRPr="001A30DF" w:rsidRDefault="001A30DF" w:rsidP="001A30DF">
      <w:pPr>
        <w:numPr>
          <w:ilvl w:val="2"/>
          <w:numId w:val="1"/>
        </w:numPr>
        <w:autoSpaceDE w:val="0"/>
        <w:autoSpaceDN w:val="0"/>
        <w:spacing w:after="70" w:line="26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należyte wykonanie w szczególności wykonanie zgodnie z przepisami prawa budowlanego i prawidłowo ukończone w okresie ostatnich pięciu lat przed upływem terminu składania ofert, a jeżeli okres prowadzenia działalności jest krótszy – w tym okresie, jednej roboty budowlanej polegającej na termomodernizacji obiektu wraz z pompą ciepła,  o wartości min  1 000 000,00 złotych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640A3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lub dwóch odrębnych robót popartych odrębnymi umowami, jedn</w:t>
      </w:r>
      <w:r w:rsidR="00AE7FBB" w:rsidRPr="00640A3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ej na termomodernizację </w:t>
      </w:r>
      <w:r w:rsidR="00643D4E" w:rsidRPr="00640A3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budynku </w:t>
      </w:r>
      <w:r w:rsidR="00AE7FBB" w:rsidRPr="00640A3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a drugiej na realizację pompy ciepła (pompa ciepła </w:t>
      </w:r>
      <w:r w:rsidR="00643D4E" w:rsidRPr="00640A3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mocy grzewczej  nie mniejszej niż 50kW)  </w:t>
      </w:r>
      <w:r w:rsidR="00AE7FBB" w:rsidRPr="00640A3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z wykorzystaniem ciepła z ziemi jako dolnego źródła, przy czym łącznie dwie roboty będą na wartość 1 000 000,00 zł.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1A30DF" w:rsidRPr="001A30DF" w:rsidRDefault="001A30DF" w:rsidP="001A30DF">
      <w:pPr>
        <w:spacing w:after="71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1A30DF" w:rsidRPr="001A30DF" w:rsidRDefault="001A30DF" w:rsidP="001A30DF">
      <w:pPr>
        <w:keepNext/>
        <w:keepLines/>
        <w:shd w:val="clear" w:color="auto" w:fill="E6E6E6"/>
        <w:spacing w:after="12" w:line="249" w:lineRule="auto"/>
        <w:ind w:left="33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 xml:space="preserve">Rozdział  11. Podstawy wykluczenia – art. 24 ust. 5  </w:t>
      </w:r>
    </w:p>
    <w:p w:rsidR="001A30DF" w:rsidRPr="001A30DF" w:rsidRDefault="001A30DF" w:rsidP="001A30DF">
      <w:pPr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postępowania o udzielenie zamówienia Zamawiający wykluczy Wykonawcę na podstawie art. 24 ust. 5 pkt 1 Pzp tj.  </w:t>
      </w:r>
    </w:p>
    <w:p w:rsidR="001A30DF" w:rsidRPr="001A30DF" w:rsidRDefault="001A30DF" w:rsidP="001A30DF">
      <w:pPr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1) w stosunku do którego otwarto likwidację, w zatwierdzonym przez sąd układzie w postępowaniu restrukturyzacyjnym jest przewidziane zaspokojenie wierzycieli przez likwidację jego majątku lub sąd zarządził likwidację jego majątku w trybie art. 332 ust. 1 ustawy z dn. 15 maja 2015 r. – Prawo restrukturyzacyjne (t.j. Dz. U. z 2019r, poz.243 z późn. zm)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</w:t>
      </w:r>
      <w:r w:rsidRPr="001A30DF">
        <w:rPr>
          <w:rFonts w:ascii="Times New Roman" w:eastAsia="Times New Roman" w:hAnsi="Times New Roman" w:cs="Times New Roman"/>
          <w:color w:val="0D0D0D"/>
          <w:sz w:val="24"/>
          <w:lang w:eastAsia="pl-PL"/>
        </w:rPr>
        <w:t>– Prawo upadłościowe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(t.j. Dz. U. z 2019 r., poz.498 z późn.zm.). </w:t>
      </w:r>
    </w:p>
    <w:p w:rsidR="001A30DF" w:rsidRPr="001A30DF" w:rsidRDefault="001A30DF" w:rsidP="001A30DF">
      <w:pP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30DF" w:rsidRPr="001A30DF" w:rsidRDefault="001A30DF" w:rsidP="001A30DF">
      <w:pPr>
        <w:keepNext/>
        <w:keepLines/>
        <w:shd w:val="clear" w:color="auto" w:fill="E6E6E6"/>
        <w:spacing w:after="12" w:line="249" w:lineRule="auto"/>
        <w:ind w:left="33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 xml:space="preserve">Rozdział 12. Wykaz oświadczeń lub dokumentów potwierdzających spełnienie warunków udziału w postępowaniu oraz brak podstaw wykluczenia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A30DF" w:rsidRDefault="001A30DF" w:rsidP="001A30DF">
      <w:pPr>
        <w:spacing w:after="6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2.W celu wykazania braku podstaw do wykluczenia z postępowania w okolicznościach, o których mowa w art. 24 ust. 1 oraz art. 24 ust. 5 pkt 1 Pzp, Wykonawca dołącza następujące oświadczenie o braku podstaw do wykluczenia z postępowania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 udzielenie zamówienia w okolicznościach, o których mowa w art. 24 ust. 1 oraz art. 24 ust. 5 pkt 1 Pzp - zgodne ze wzorem stanowiącym załącznik nr 6 do SIWZ,  </w:t>
      </w:r>
    </w:p>
    <w:p w:rsidR="001A30DF" w:rsidRPr="001A30DF" w:rsidRDefault="003C00EB" w:rsidP="00640A34">
      <w:pPr>
        <w:spacing w:after="66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="006D63B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 w:rsidR="00640A3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a) </w:t>
      </w:r>
      <w:r w:rsidR="001A30DF"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odpisu z właściwego rejestru</w:t>
      </w:r>
      <w:r w:rsidR="001A30DF"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, </w:t>
      </w:r>
      <w:r w:rsidR="001A30DF"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lub z centralnej ewidencji i informacji o działalności gospodarczej jeżeli odrębne przepisy wymagają wpisu do rejestru lub ewidencji, w celu wykazania braku podstaw do wykluczenia w oparciu o art. 24 ust. 5 pkt 1Pzp.  </w:t>
      </w:r>
    </w:p>
    <w:p w:rsidR="001A30DF" w:rsidRPr="001A30DF" w:rsidRDefault="002D413A" w:rsidP="002D413A">
      <w:pPr>
        <w:autoSpaceDE w:val="0"/>
        <w:autoSpaceDN w:val="0"/>
        <w:spacing w:after="65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7</w:t>
      </w:r>
      <w:r w:rsidR="007646B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 w:rsidR="00640A3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1A30DF"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Zamawiający oceni, czy udostępniane Wykonawcy przez inne podmioty zdolności techniczne lub zawodowe lub ich sytuacja finansowa lub ekonomiczna, pozwalają na </w:t>
      </w:r>
      <w:r w:rsidR="001A30DF"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wykazanie  przez Wykonawcę spełnienia warunków udziału w postępowaniu oraz zbada, czy nie zachodzą  wobec tego podmiotu podstawy wykluczenia, o których mowa w art. 24 ust. 1 pkt 13-22 i ust. 5 pkt. 1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 w:rsidR="001A30DF"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A30DF" w:rsidRPr="001A30DF" w:rsidRDefault="001A30DF" w:rsidP="001A30DF">
      <w:pPr>
        <w:spacing w:after="16"/>
        <w:ind w:left="39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1A30DF" w:rsidRPr="001A30DF" w:rsidRDefault="001A30DF" w:rsidP="001A30DF">
      <w:pPr>
        <w:keepNext/>
        <w:keepLines/>
        <w:shd w:val="clear" w:color="auto" w:fill="E6E6E6"/>
        <w:spacing w:after="12" w:line="249" w:lineRule="auto"/>
        <w:ind w:left="332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 xml:space="preserve">Rozdział 14. Wykonawcy wspólnie ubiegający się o zamówienie </w:t>
      </w:r>
    </w:p>
    <w:p w:rsidR="001A30DF" w:rsidRPr="002D413A" w:rsidRDefault="001A30DF" w:rsidP="002D413A">
      <w:pPr>
        <w:pStyle w:val="Akapitzlist"/>
        <w:numPr>
          <w:ilvl w:val="0"/>
          <w:numId w:val="1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D413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przypadku Wykonawców wspólnie ubiegających się o udzielenie zamówienia, żaden z nich nie może podlegać wykluczeniu z powodu niespełnienia warunków o których mowa w 24 ust. 1 Pzp oraz art. 24 ust. 5 pkt.1</w:t>
      </w:r>
      <w:r w:rsidR="002D413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  <w:r w:rsidRPr="002D413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1A30DF" w:rsidRPr="001A30DF" w:rsidRDefault="001A30DF" w:rsidP="001A30DF">
      <w:pPr>
        <w:spacing w:after="21"/>
        <w:ind w:left="57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1A30DF" w:rsidRPr="001A30DF" w:rsidRDefault="001A30DF" w:rsidP="001A30DF">
      <w:pPr>
        <w:keepNext/>
        <w:keepLines/>
        <w:shd w:val="clear" w:color="auto" w:fill="E6E6E6"/>
        <w:spacing w:after="12" w:line="249" w:lineRule="auto"/>
        <w:ind w:left="332" w:hanging="1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 xml:space="preserve">Rozdział 15. Wymagania dotyczące wadium </w:t>
      </w:r>
    </w:p>
    <w:p w:rsidR="001A30DF" w:rsidRPr="001A30DF" w:rsidRDefault="001A30DF" w:rsidP="001A30DF">
      <w:pPr>
        <w:numPr>
          <w:ilvl w:val="0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Wykonawca zapewni jako część swojej oferty wadium w </w:t>
      </w:r>
      <w:r w:rsidRPr="001A30DF">
        <w:rPr>
          <w:rFonts w:ascii="Times New Roman" w:eastAsia="Times New Roman" w:hAnsi="Times New Roman" w:cs="Times New Roman"/>
          <w:color w:val="0D0D0D"/>
          <w:sz w:val="24"/>
          <w:lang w:eastAsia="pl-PL"/>
        </w:rPr>
        <w:t>wysokości: 40 000,00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zł (słownie: czterdzieści tysięcy złotych) na całość zamówienia. </w:t>
      </w:r>
    </w:p>
    <w:p w:rsidR="001A30DF" w:rsidRPr="001A30DF" w:rsidRDefault="001A30DF" w:rsidP="001A30DF">
      <w:pPr>
        <w:numPr>
          <w:ilvl w:val="0"/>
          <w:numId w:val="6"/>
        </w:numPr>
        <w:autoSpaceDE w:val="0"/>
        <w:autoSpaceDN w:val="0"/>
        <w:spacing w:after="35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Wadium może być wnoszone w jednej lub kilku następujących formach: </w:t>
      </w:r>
    </w:p>
    <w:p w:rsidR="001A30DF" w:rsidRPr="001A30DF" w:rsidRDefault="001A30DF" w:rsidP="001A30DF">
      <w:pPr>
        <w:numPr>
          <w:ilvl w:val="1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pieniądzu; </w:t>
      </w:r>
    </w:p>
    <w:p w:rsidR="001A30DF" w:rsidRPr="001A30DF" w:rsidRDefault="001A30DF" w:rsidP="001A30DF">
      <w:pPr>
        <w:numPr>
          <w:ilvl w:val="1"/>
          <w:numId w:val="6"/>
        </w:numPr>
        <w:autoSpaceDE w:val="0"/>
        <w:autoSpaceDN w:val="0"/>
        <w:spacing w:after="33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poręczeniach bankowych lub poręczeniach spółdzielczej kasy oszczędnościowo - kredytowej, z tym, że poręczenie kasy jest zawsze poręczeniem pieniężnym; </w:t>
      </w:r>
    </w:p>
    <w:p w:rsidR="001A30DF" w:rsidRPr="001A30DF" w:rsidRDefault="001A30DF" w:rsidP="001A30DF">
      <w:pPr>
        <w:numPr>
          <w:ilvl w:val="1"/>
          <w:numId w:val="6"/>
        </w:numPr>
        <w:autoSpaceDE w:val="0"/>
        <w:autoSpaceDN w:val="0"/>
        <w:spacing w:after="42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gwarancjach bankowych; </w:t>
      </w:r>
    </w:p>
    <w:p w:rsidR="001A30DF" w:rsidRPr="001A30DF" w:rsidRDefault="001A30DF" w:rsidP="001A30DF">
      <w:pPr>
        <w:numPr>
          <w:ilvl w:val="1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gwarancjach ubezpieczeniowych; </w:t>
      </w:r>
    </w:p>
    <w:p w:rsidR="001A30DF" w:rsidRPr="001A30DF" w:rsidRDefault="001A30DF" w:rsidP="001A30DF">
      <w:pPr>
        <w:numPr>
          <w:ilvl w:val="1"/>
          <w:numId w:val="6"/>
        </w:numPr>
        <w:autoSpaceDE w:val="0"/>
        <w:autoSpaceDN w:val="0"/>
        <w:spacing w:after="2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poręczeniach udzielanych przez podmioty, o których mowa w art. 6b ust. 5 pkt 2 ustawy z dnia 9 listopada 2000 r. o utworzeniu Polskiej Agencji Rozwoju Przedsiębiorczości (tj. Dz. U. z 2016 r poz. 359 z późn. zm.). </w:t>
      </w:r>
    </w:p>
    <w:p w:rsidR="001A30DF" w:rsidRPr="001A30DF" w:rsidRDefault="001A30DF" w:rsidP="001A30DF">
      <w:pPr>
        <w:spacing w:after="9" w:line="269" w:lineRule="auto"/>
        <w:ind w:left="455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Wadium wnoszone w pieniądzu wpłaca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się przelewem na rachunek bankowy: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21 2030 0045 1110 0000 0180 6740 BNP Paribas Polska S.A. ul. Kasprzaka 10/16, 01-211 Warszawa, w terminie do dnia </w:t>
      </w:r>
      <w:r w:rsidR="002D413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11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.05.2020 r. do godz. 10:00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(decyduje termin wpływu środków na rachunek zamawiającego). Kserokopię dowodu wniesienia wadium należy złożyć w ofercie.  </w:t>
      </w:r>
    </w:p>
    <w:p w:rsidR="001A30DF" w:rsidRPr="001A30DF" w:rsidRDefault="001A30DF" w:rsidP="001A30DF">
      <w:pPr>
        <w:spacing w:after="4" w:line="267" w:lineRule="auto"/>
        <w:ind w:left="450" w:hanging="42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Wadium w pozostałych formach – oryginały </w:t>
      </w:r>
      <w:r w:rsidR="006D63B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należy  dołączyć do oferty.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A30DF" w:rsidRPr="001A30DF" w:rsidRDefault="001A30DF" w:rsidP="001A30DF">
      <w:pPr>
        <w:spacing w:after="8" w:line="267" w:lineRule="auto"/>
        <w:ind w:left="47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W przypadku wniesienia wadium w formach określonych w ust. 2 pkt. b-e przez Wykonawców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wspólnie ubiegających się o udzielenie zamówienia z treści poręczeń lub gwarancji musi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1A30D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wynikać, że wniesione wadium dotyczy wszystkich Wykonawców.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A30DF" w:rsidRPr="001A30DF" w:rsidRDefault="001A30DF" w:rsidP="001A30DF">
      <w:pPr>
        <w:numPr>
          <w:ilvl w:val="0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Zamawiający zwróci wadium wszystkim Wykonawcom niezwłocznie po wyborze oferty najkorzystniejszej lub unieważnieniu postępowania, z wyjątkiem Wykonawcy, którego oferta została wybrana jako najkorzystniejsza. </w:t>
      </w:r>
    </w:p>
    <w:p w:rsidR="001A30DF" w:rsidRPr="001A30DF" w:rsidRDefault="001A30DF" w:rsidP="001A30DF">
      <w:pPr>
        <w:numPr>
          <w:ilvl w:val="0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Wykonawcy, którego oferta została wybrana jako najkorzystniejsza, Zamawiający zwraca wadium niezwłocznie po zawarciu umowy w sprawie zamówienia publicznego oraz wniesieniu zabezpieczenia należytego wykonania umowy. </w:t>
      </w:r>
    </w:p>
    <w:p w:rsidR="001A30DF" w:rsidRPr="001A30DF" w:rsidRDefault="001A30DF" w:rsidP="001A30DF">
      <w:pPr>
        <w:numPr>
          <w:ilvl w:val="0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Zamawiający zwraca niezwłocznie wadium, na wniosek wykonawcy, który wycofał ofertę przed upływem terminu składania ofert, </w:t>
      </w:r>
    </w:p>
    <w:p w:rsidR="001A30DF" w:rsidRPr="001A30DF" w:rsidRDefault="001A30DF" w:rsidP="001A30DF">
      <w:pPr>
        <w:numPr>
          <w:ilvl w:val="0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Zamawiający żąda ponownego wniesienia wadium przez Wykonawcę, któremu zwrócono wadium po wyborze najkorzystniejszej oferty lub unieważnieniu postępowania, jeżeli w wyniku rozstrzygnięcia odwołania jego oferta została wybrana jako najkorzystniejsza. Wykonawca wnosi wadium w terminie określonym przez Zamawiającego. </w:t>
      </w:r>
    </w:p>
    <w:p w:rsidR="001A30DF" w:rsidRPr="001A30DF" w:rsidRDefault="001A30DF" w:rsidP="001A30DF">
      <w:pPr>
        <w:numPr>
          <w:ilvl w:val="0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Zamawiający zatrzymuje wadium wraz z odsetkami, jeżeli wykonawca, którego oferta została wybrana: </w:t>
      </w:r>
    </w:p>
    <w:p w:rsidR="001A30DF" w:rsidRPr="001A30DF" w:rsidRDefault="001A30DF" w:rsidP="001A30DF">
      <w:pPr>
        <w:numPr>
          <w:ilvl w:val="1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odmówił podpisania umowy w sprawie zamówienia publicznego na warunkach określonych w ofercie, </w:t>
      </w:r>
    </w:p>
    <w:p w:rsidR="001A30DF" w:rsidRPr="001A30DF" w:rsidRDefault="001A30DF" w:rsidP="001A30DF">
      <w:pPr>
        <w:numPr>
          <w:ilvl w:val="1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nie wniósł wymaganego zabezpieczenia należytego wykonania umowy, </w:t>
      </w:r>
    </w:p>
    <w:p w:rsidR="001A30DF" w:rsidRPr="001A30DF" w:rsidRDefault="001A30DF" w:rsidP="001A30DF">
      <w:pPr>
        <w:numPr>
          <w:ilvl w:val="1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zawarcie umowy w sprawie zamówienia publicznego stało się niemożliwe z przyczyn leżących po stronie wykonawcy. </w:t>
      </w:r>
    </w:p>
    <w:p w:rsidR="001A30DF" w:rsidRPr="001A30DF" w:rsidRDefault="001A30DF" w:rsidP="001A30DF">
      <w:pPr>
        <w:numPr>
          <w:ilvl w:val="0"/>
          <w:numId w:val="6"/>
        </w:numPr>
        <w:autoSpaceDE w:val="0"/>
        <w:autoSpaceDN w:val="0"/>
        <w:spacing w:after="9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Zamawiający zatrzymuje wadium wraz z odsetkami, jeżeli Wykonawca w odpowiedzi na wezwanie, o którym mowa w art. 26 ust. 3 i 3a, z przyczyn leżących po jego stronie, nie złożył oświadczeń lub dokumentów, potwierdzających okoliczności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najkorzystniejszej. </w:t>
      </w:r>
    </w:p>
    <w:p w:rsidR="001A30DF" w:rsidRPr="001A30DF" w:rsidRDefault="001A30DF" w:rsidP="001A30DF">
      <w:pPr>
        <w:spacing w:after="0"/>
        <w:ind w:left="46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1A30DF" w:rsidRPr="001A30DF" w:rsidRDefault="001A30DF" w:rsidP="001A30DF">
      <w:pPr>
        <w:keepNext/>
        <w:keepLines/>
        <w:shd w:val="clear" w:color="auto" w:fill="E6E6E6"/>
        <w:spacing w:after="12" w:line="249" w:lineRule="auto"/>
        <w:ind w:left="476" w:hanging="476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i/>
          <w:color w:val="000000"/>
          <w:sz w:val="28"/>
          <w:lang w:eastAsia="pl-PL"/>
        </w:rPr>
        <w:t xml:space="preserve">Rozdział 19. Miejsce oraz termin składania i otwarcia ofert 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A30DF" w:rsidRPr="001A30DF" w:rsidRDefault="001A30DF" w:rsidP="001A30DF">
      <w:pPr>
        <w:spacing w:after="29" w:line="268" w:lineRule="auto"/>
        <w:ind w:left="566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1. Ofertę należy złożyć w Starostwie Powiatowym, ul. Świerkowa 60,</w:t>
      </w:r>
      <w:r w:rsidRPr="001A30D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16-400 Suwałki, w Biurze Obsługi Klienta,</w:t>
      </w:r>
      <w:r w:rsidRPr="001A30DF">
        <w:rPr>
          <w:rFonts w:ascii="Times New Roman" w:eastAsia="Times New Roman" w:hAnsi="Times New Roman" w:cs="Times New Roman"/>
          <w:b/>
          <w:color w:val="FF0000"/>
          <w:sz w:val="24"/>
          <w:lang w:eastAsia="pl-PL"/>
        </w:rPr>
        <w:t xml:space="preserve"> 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 terminie do dnia </w:t>
      </w:r>
      <w:r w:rsidR="00990FE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11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.05.2020 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 xml:space="preserve"> roku,  godz. 10:00.</w:t>
      </w:r>
      <w:r w:rsidRPr="001A30D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sectPr w:rsidR="001A30DF" w:rsidRPr="001A30DF" w:rsidSect="00640A34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ACB"/>
    <w:multiLevelType w:val="hybridMultilevel"/>
    <w:tmpl w:val="7856E3C2"/>
    <w:lvl w:ilvl="0" w:tplc="3F46EE2C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8FC6C">
      <w:start w:val="1"/>
      <w:numFmt w:val="lowerLetter"/>
      <w:lvlText w:val="%2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2ABA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8598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E157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65A1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A8E9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2A53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288D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72098"/>
    <w:multiLevelType w:val="hybridMultilevel"/>
    <w:tmpl w:val="629097D8"/>
    <w:lvl w:ilvl="0" w:tplc="BA88ABDE">
      <w:start w:val="1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4E26E">
      <w:start w:val="1"/>
      <w:numFmt w:val="lowerLetter"/>
      <w:lvlText w:val="%2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2A2F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96F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AD7B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ED03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6273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20A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A239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5178F"/>
    <w:multiLevelType w:val="hybridMultilevel"/>
    <w:tmpl w:val="0A0E311C"/>
    <w:lvl w:ilvl="0" w:tplc="7920261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0B4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2F5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213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D4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AD7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076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07F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BA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3612F"/>
    <w:multiLevelType w:val="hybridMultilevel"/>
    <w:tmpl w:val="29A642B6"/>
    <w:lvl w:ilvl="0" w:tplc="B33C7AA6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681A2">
      <w:start w:val="1"/>
      <w:numFmt w:val="decimal"/>
      <w:lvlText w:val="%2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82558">
      <w:start w:val="1"/>
      <w:numFmt w:val="lowerLetter"/>
      <w:lvlText w:val="%3)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C10D2">
      <w:start w:val="1"/>
      <w:numFmt w:val="decimal"/>
      <w:lvlText w:val="%4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22866">
      <w:start w:val="1"/>
      <w:numFmt w:val="lowerLetter"/>
      <w:lvlText w:val="%5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6C500">
      <w:start w:val="1"/>
      <w:numFmt w:val="lowerRoman"/>
      <w:lvlText w:val="%6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8C8F8">
      <w:start w:val="1"/>
      <w:numFmt w:val="decimal"/>
      <w:lvlText w:val="%7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8BB56">
      <w:start w:val="1"/>
      <w:numFmt w:val="lowerLetter"/>
      <w:lvlText w:val="%8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86A04">
      <w:start w:val="1"/>
      <w:numFmt w:val="lowerRoman"/>
      <w:lvlText w:val="%9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62052"/>
    <w:multiLevelType w:val="hybridMultilevel"/>
    <w:tmpl w:val="59E88D3C"/>
    <w:lvl w:ilvl="0" w:tplc="D480BB3E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A7240">
      <w:start w:val="1"/>
      <w:numFmt w:val="lowerLetter"/>
      <w:lvlText w:val="%2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E669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8698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0A93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EB85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E840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C91A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222A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BD2ED2"/>
    <w:multiLevelType w:val="hybridMultilevel"/>
    <w:tmpl w:val="3A4E5240"/>
    <w:lvl w:ilvl="0" w:tplc="C1EAB020">
      <w:start w:val="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7DC6429"/>
    <w:multiLevelType w:val="hybridMultilevel"/>
    <w:tmpl w:val="8956452E"/>
    <w:lvl w:ilvl="0" w:tplc="6BDC51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67D56">
      <w:start w:val="12"/>
      <w:numFmt w:val="lowerLetter"/>
      <w:lvlText w:val="%2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6F8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C65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6FC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2336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443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072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4A59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FF483C"/>
    <w:multiLevelType w:val="hybridMultilevel"/>
    <w:tmpl w:val="C5B6635E"/>
    <w:lvl w:ilvl="0" w:tplc="A330D4B6">
      <w:start w:val="3"/>
      <w:numFmt w:val="decimal"/>
      <w:lvlText w:val="%1)"/>
      <w:lvlJc w:val="left"/>
      <w:pPr>
        <w:ind w:left="110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 w15:restartNumberingAfterBreak="0">
    <w:nsid w:val="32732C86"/>
    <w:multiLevelType w:val="hybridMultilevel"/>
    <w:tmpl w:val="796469DC"/>
    <w:lvl w:ilvl="0" w:tplc="8C3C57D4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ED708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861F6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41866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EB7C4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E688C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8E3A8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85016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80CF2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CA701C"/>
    <w:multiLevelType w:val="hybridMultilevel"/>
    <w:tmpl w:val="84EA6C88"/>
    <w:lvl w:ilvl="0" w:tplc="26CA9D54">
      <w:start w:val="1"/>
      <w:numFmt w:val="decimal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E9F10">
      <w:start w:val="1"/>
      <w:numFmt w:val="lowerLetter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06B72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82C50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C8EAE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E9652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89F80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4A5DC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0506E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235731"/>
    <w:multiLevelType w:val="hybridMultilevel"/>
    <w:tmpl w:val="8FBA4192"/>
    <w:lvl w:ilvl="0" w:tplc="E9F27D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42EAC">
      <w:start w:val="4"/>
      <w:numFmt w:val="lowerLetter"/>
      <w:lvlText w:val="%2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662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2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C983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03B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9C3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EDC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C19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631280"/>
    <w:multiLevelType w:val="hybridMultilevel"/>
    <w:tmpl w:val="F85EB424"/>
    <w:lvl w:ilvl="0" w:tplc="4CD8541A">
      <w:start w:val="1"/>
      <w:numFmt w:val="lowerLetter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45826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CBB4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6BD1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89570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6B5CA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CAFC6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EF35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8D15C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B73D8D"/>
    <w:multiLevelType w:val="hybridMultilevel"/>
    <w:tmpl w:val="F59AAAAA"/>
    <w:lvl w:ilvl="0" w:tplc="BEB25F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8EADE">
      <w:start w:val="1"/>
      <w:numFmt w:val="decimal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4D5C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4242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0888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CE6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A308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A528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C79A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D26897"/>
    <w:multiLevelType w:val="hybridMultilevel"/>
    <w:tmpl w:val="6066C8B4"/>
    <w:lvl w:ilvl="0" w:tplc="283E36A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C4C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0C9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41E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6D1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E1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6CA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0B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2E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CD3B4E"/>
    <w:multiLevelType w:val="hybridMultilevel"/>
    <w:tmpl w:val="A57E468E"/>
    <w:lvl w:ilvl="0" w:tplc="3226587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D722">
      <w:start w:val="1"/>
      <w:numFmt w:val="lowerLetter"/>
      <w:lvlText w:val="%2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A2544">
      <w:start w:val="1"/>
      <w:numFmt w:val="lowerRoman"/>
      <w:lvlText w:val="%3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4C094">
      <w:start w:val="1"/>
      <w:numFmt w:val="decimal"/>
      <w:lvlText w:val="%4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63420">
      <w:start w:val="1"/>
      <w:numFmt w:val="lowerLetter"/>
      <w:lvlText w:val="%5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CF522">
      <w:start w:val="1"/>
      <w:numFmt w:val="lowerRoman"/>
      <w:lvlText w:val="%6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0FB3E">
      <w:start w:val="1"/>
      <w:numFmt w:val="decimal"/>
      <w:lvlText w:val="%7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6E06E">
      <w:start w:val="1"/>
      <w:numFmt w:val="lowerLetter"/>
      <w:lvlText w:val="%8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C0F58">
      <w:start w:val="1"/>
      <w:numFmt w:val="lowerRoman"/>
      <w:lvlText w:val="%9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1D413C"/>
    <w:multiLevelType w:val="hybridMultilevel"/>
    <w:tmpl w:val="B66A78C8"/>
    <w:lvl w:ilvl="0" w:tplc="10061EDC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64800">
      <w:start w:val="1"/>
      <w:numFmt w:val="lowerLetter"/>
      <w:lvlText w:val="%2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295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2C3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A611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E3D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0F0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2B7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2A3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9F7253"/>
    <w:multiLevelType w:val="hybridMultilevel"/>
    <w:tmpl w:val="714623F0"/>
    <w:lvl w:ilvl="0" w:tplc="32868AEA">
      <w:start w:val="3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2C29A">
      <w:start w:val="1"/>
      <w:numFmt w:val="lowerLetter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254B0">
      <w:start w:val="1"/>
      <w:numFmt w:val="bullet"/>
      <w:lvlText w:val="-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E3D6A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AE688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C3EB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015B0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6E472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634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16"/>
  </w:num>
  <w:num w:numId="10">
    <w:abstractNumId w:val="9"/>
  </w:num>
  <w:num w:numId="11">
    <w:abstractNumId w:val="14"/>
  </w:num>
  <w:num w:numId="12">
    <w:abstractNumId w:val="15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F6"/>
    <w:rsid w:val="001A30DF"/>
    <w:rsid w:val="002D413A"/>
    <w:rsid w:val="003411A0"/>
    <w:rsid w:val="00382EB3"/>
    <w:rsid w:val="003C00EB"/>
    <w:rsid w:val="00453605"/>
    <w:rsid w:val="00640A34"/>
    <w:rsid w:val="00643D4E"/>
    <w:rsid w:val="006D63BD"/>
    <w:rsid w:val="007646B9"/>
    <w:rsid w:val="00990FE5"/>
    <w:rsid w:val="00AD45B0"/>
    <w:rsid w:val="00AE7FBB"/>
    <w:rsid w:val="00C532F6"/>
    <w:rsid w:val="00E20089"/>
    <w:rsid w:val="00F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A30F9-D17D-44A2-94F5-EE752F2F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A30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A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suwalski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a.jankowska</cp:lastModifiedBy>
  <cp:revision>9</cp:revision>
  <cp:lastPrinted>2020-04-29T10:40:00Z</cp:lastPrinted>
  <dcterms:created xsi:type="dcterms:W3CDTF">2020-04-29T09:15:00Z</dcterms:created>
  <dcterms:modified xsi:type="dcterms:W3CDTF">2020-04-29T12:13:00Z</dcterms:modified>
</cp:coreProperties>
</file>