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61" w:rsidRPr="005B5240" w:rsidRDefault="005C4B61" w:rsidP="005C4B61">
      <w:pPr>
        <w:ind w:left="6372"/>
        <w:rPr>
          <w:rFonts w:eastAsiaTheme="minorHAnsi"/>
          <w:bCs/>
          <w:sz w:val="18"/>
          <w:szCs w:val="18"/>
        </w:rPr>
      </w:pPr>
      <w:r>
        <w:rPr>
          <w:rFonts w:eastAsiaTheme="minorHAnsi"/>
          <w:bCs/>
          <w:sz w:val="18"/>
          <w:szCs w:val="18"/>
        </w:rPr>
        <w:t xml:space="preserve">                 </w:t>
      </w:r>
      <w:r w:rsidRPr="005B5240">
        <w:rPr>
          <w:rFonts w:eastAsiaTheme="minorHAnsi"/>
          <w:bCs/>
          <w:sz w:val="18"/>
          <w:szCs w:val="18"/>
        </w:rPr>
        <w:t>Załącznik</w:t>
      </w:r>
    </w:p>
    <w:p w:rsidR="005C4B61" w:rsidRPr="005B5240" w:rsidRDefault="005C4B61" w:rsidP="005C4B61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</w:t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  <w:t xml:space="preserve">         </w:t>
      </w:r>
      <w:r>
        <w:rPr>
          <w:rFonts w:eastAsiaTheme="minorHAnsi"/>
          <w:bCs/>
          <w:sz w:val="18"/>
          <w:szCs w:val="18"/>
        </w:rPr>
        <w:t xml:space="preserve">      </w:t>
      </w:r>
      <w:r w:rsidRPr="005B5240">
        <w:rPr>
          <w:rFonts w:eastAsiaTheme="minorHAnsi"/>
          <w:bCs/>
          <w:sz w:val="18"/>
          <w:szCs w:val="18"/>
        </w:rPr>
        <w:t xml:space="preserve"> </w:t>
      </w:r>
      <w:r>
        <w:rPr>
          <w:rFonts w:eastAsiaTheme="minorHAnsi"/>
          <w:bCs/>
          <w:sz w:val="18"/>
          <w:szCs w:val="18"/>
        </w:rPr>
        <w:t xml:space="preserve"> do zarządzenia nr 20</w:t>
      </w:r>
      <w:r>
        <w:rPr>
          <w:rFonts w:eastAsiaTheme="minorHAnsi"/>
          <w:bCs/>
          <w:sz w:val="18"/>
          <w:szCs w:val="18"/>
        </w:rPr>
        <w:t>/2022</w:t>
      </w:r>
    </w:p>
    <w:p w:rsidR="005C4B61" w:rsidRPr="005B5240" w:rsidRDefault="005C4B61" w:rsidP="005C4B61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                                         </w:t>
      </w:r>
      <w:r>
        <w:rPr>
          <w:rFonts w:eastAsiaTheme="minorHAnsi"/>
          <w:bCs/>
          <w:sz w:val="18"/>
          <w:szCs w:val="18"/>
        </w:rPr>
        <w:t xml:space="preserve">             </w:t>
      </w:r>
      <w:r w:rsidRPr="005B5240">
        <w:rPr>
          <w:rFonts w:eastAsiaTheme="minorHAnsi"/>
          <w:bCs/>
          <w:sz w:val="18"/>
          <w:szCs w:val="18"/>
        </w:rPr>
        <w:t>Starosty Suwalskiego</w:t>
      </w:r>
    </w:p>
    <w:p w:rsidR="005C4B61" w:rsidRPr="005B5240" w:rsidRDefault="005C4B61" w:rsidP="005C4B61">
      <w:pPr>
        <w:ind w:left="6372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</w:t>
      </w:r>
      <w:r>
        <w:rPr>
          <w:rFonts w:eastAsiaTheme="minorHAnsi"/>
          <w:bCs/>
          <w:sz w:val="18"/>
          <w:szCs w:val="18"/>
        </w:rPr>
        <w:t xml:space="preserve">       </w:t>
      </w:r>
      <w:r w:rsidRPr="005B5240">
        <w:rPr>
          <w:rFonts w:eastAsiaTheme="minorHAnsi"/>
          <w:bCs/>
          <w:sz w:val="18"/>
          <w:szCs w:val="18"/>
        </w:rPr>
        <w:t xml:space="preserve">z dnia </w:t>
      </w:r>
      <w:r>
        <w:rPr>
          <w:rFonts w:eastAsiaTheme="minorHAnsi"/>
          <w:bCs/>
          <w:sz w:val="18"/>
          <w:szCs w:val="18"/>
        </w:rPr>
        <w:t xml:space="preserve"> 23.08</w:t>
      </w:r>
      <w:r>
        <w:rPr>
          <w:rFonts w:eastAsiaTheme="minorHAnsi"/>
          <w:bCs/>
          <w:sz w:val="18"/>
          <w:szCs w:val="18"/>
        </w:rPr>
        <w:t>.2022</w:t>
      </w:r>
      <w:r w:rsidRPr="005B5240">
        <w:rPr>
          <w:rFonts w:eastAsiaTheme="minorHAnsi"/>
          <w:bCs/>
          <w:sz w:val="18"/>
          <w:szCs w:val="18"/>
        </w:rPr>
        <w:t xml:space="preserve"> r.</w:t>
      </w:r>
    </w:p>
    <w:p w:rsidR="005F3C48" w:rsidRPr="00DF5A39" w:rsidRDefault="005F3C48" w:rsidP="0060029C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</w:p>
    <w:p w:rsidR="005F3C48" w:rsidRPr="005F3C48" w:rsidRDefault="005F3C48" w:rsidP="0060029C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48093D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48093D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48093D" w:rsidRPr="0048093D">
        <w:rPr>
          <w:rFonts w:ascii="Times New Roman" w:hAnsi="Times New Roman" w:cs="Times New Roman"/>
          <w:i w:val="0"/>
          <w:sz w:val="24"/>
          <w:szCs w:val="24"/>
        </w:rPr>
        <w:t xml:space="preserve">23 </w:t>
      </w:r>
      <w:r w:rsidR="00EB3B11" w:rsidRPr="0048093D">
        <w:rPr>
          <w:rFonts w:ascii="Times New Roman" w:hAnsi="Times New Roman" w:cs="Times New Roman"/>
          <w:i w:val="0"/>
          <w:sz w:val="24"/>
          <w:szCs w:val="24"/>
        </w:rPr>
        <w:t>sierpnia</w:t>
      </w:r>
      <w:r w:rsidR="00F24C17" w:rsidRPr="004809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093D">
        <w:rPr>
          <w:rFonts w:ascii="Times New Roman" w:hAnsi="Times New Roman" w:cs="Times New Roman"/>
          <w:i w:val="0"/>
          <w:sz w:val="24"/>
          <w:szCs w:val="24"/>
        </w:rPr>
        <w:t>202</w:t>
      </w:r>
      <w:r w:rsidR="006E207B" w:rsidRPr="0048093D">
        <w:rPr>
          <w:rFonts w:ascii="Times New Roman" w:hAnsi="Times New Roman" w:cs="Times New Roman"/>
          <w:i w:val="0"/>
          <w:sz w:val="24"/>
          <w:szCs w:val="24"/>
        </w:rPr>
        <w:t>2</w:t>
      </w:r>
      <w:r w:rsidRPr="0048093D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>
        <w:rPr>
          <w:b/>
          <w:i/>
        </w:rPr>
        <w:t xml:space="preserve"> </w:t>
      </w:r>
      <w:r w:rsidR="00EB3B11">
        <w:rPr>
          <w:b/>
          <w:i/>
        </w:rPr>
        <w:t>rejestracji pojazdów</w:t>
      </w:r>
      <w:r w:rsidR="006E207B">
        <w:rPr>
          <w:b/>
          <w:i/>
        </w:rPr>
        <w:t xml:space="preserve"> 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 xml:space="preserve">w Wydziale </w:t>
      </w:r>
      <w:r w:rsidR="00EB3B11">
        <w:rPr>
          <w:b/>
          <w:i/>
        </w:rPr>
        <w:t>Komunikacji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15877" w:rsidRPr="005B3C64" w:rsidRDefault="005F3C48" w:rsidP="005B3C64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315877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315877">
        <w:rPr>
          <w:rFonts w:ascii="Times New Roman" w:hAnsi="Times New Roman"/>
          <w:b/>
          <w:sz w:val="24"/>
          <w:szCs w:val="24"/>
        </w:rPr>
        <w:t xml:space="preserve">ds. </w:t>
      </w:r>
      <w:r w:rsidR="00EB3B11">
        <w:rPr>
          <w:rFonts w:ascii="Times New Roman" w:hAnsi="Times New Roman"/>
          <w:b/>
          <w:sz w:val="24"/>
          <w:szCs w:val="24"/>
        </w:rPr>
        <w:t>rejestracji pojazdów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3B11">
        <w:rPr>
          <w:rFonts w:ascii="Times New Roman" w:hAnsi="Times New Roman" w:cs="Times New Roman"/>
          <w:i w:val="0"/>
          <w:sz w:val="24"/>
          <w:szCs w:val="24"/>
        </w:rPr>
        <w:t>Komunikacji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F3C48" w:rsidRPr="00DF5A3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B3C6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 kierunku:</w:t>
      </w:r>
      <w:r w:rsidR="004466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administracja, prawo, transport,</w:t>
      </w:r>
    </w:p>
    <w:p w:rsidR="00315877" w:rsidRDefault="00EB3B11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3- letni </w:t>
      </w:r>
      <w:r w:rsidR="0031587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staż pracy,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735DBE" w:rsidRPr="001240FF" w:rsidRDefault="005F3C48" w:rsidP="005F3C48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</w:t>
      </w:r>
      <w:r w:rsidR="001240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eszy się nieposzlakowaną opinią.</w:t>
      </w:r>
    </w:p>
    <w:p w:rsidR="00735DBE" w:rsidRPr="00DA1162" w:rsidRDefault="00735DBE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D6367" w:rsidRPr="001F309D" w:rsidRDefault="005F3C48" w:rsidP="0048093D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  <w:bookmarkStart w:id="0" w:name="_Hlk514060843"/>
    </w:p>
    <w:p w:rsidR="00BD6367" w:rsidRDefault="004466D0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</w:t>
      </w:r>
      <w:r w:rsidR="00BD636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oczny staż pracy w administracji publicznej,</w:t>
      </w:r>
    </w:p>
    <w:p w:rsidR="00BD6367" w:rsidRPr="00322AFC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ustawy o samorządzie powiatowym,</w:t>
      </w:r>
    </w:p>
    <w:p w:rsid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 o pracownikach samorządowych,</w:t>
      </w:r>
    </w:p>
    <w:p w:rsidR="00BD6367" w:rsidRPr="00DA1162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 -  Kodeks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postępowania administracyjnego,</w:t>
      </w:r>
    </w:p>
    <w:p w:rsidR="00BD6367" w:rsidRPr="00DA1162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stępie do informacji publicznej,</w:t>
      </w:r>
    </w:p>
    <w:p w:rsidR="00BD6367" w:rsidRPr="001F309D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309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</w:t>
      </w:r>
      <w:r w:rsidR="000631D5" w:rsidRPr="001F309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awy o ochronie danych osobowych oraz </w:t>
      </w:r>
      <w:r w:rsidR="000631D5" w:rsidRPr="001F30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rozporządzenia Parlamentu Europejskiego  I Rady (UE) 2016/679 w sprawie ochrony osób fizycznych w związku z przetwarzaniem danych osobowych i w sprawie </w:t>
      </w:r>
      <w:r w:rsidR="000631D5" w:rsidRPr="001F30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lastRenderedPageBreak/>
        <w:t>swobodnego przepływu takich danych oraz uchylenia dyrektywy 95/46/WE (ogólne rozporządzenie o ochronie danych)</w:t>
      </w:r>
      <w:r w:rsidR="001F30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,</w:t>
      </w:r>
    </w:p>
    <w:p w:rsid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ochronie informacji niejawnych,</w:t>
      </w:r>
    </w:p>
    <w:p w:rsid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ogólnych zasad wynikających z ustawy o opłacie skarbowej,</w:t>
      </w:r>
    </w:p>
    <w:p w:rsid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22AF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ustawy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</w:t>
      </w:r>
      <w:r w:rsidRPr="00322AF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Prawo o ruchu drogowym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BD6367" w:rsidRPr="00BD6367" w:rsidRDefault="00BD6367" w:rsidP="00BD6367">
      <w:pPr>
        <w:pStyle w:val="Podtytu"/>
        <w:numPr>
          <w:ilvl w:val="3"/>
          <w:numId w:val="2"/>
        </w:numPr>
        <w:tabs>
          <w:tab w:val="clear" w:pos="1389"/>
          <w:tab w:val="num" w:pos="1531"/>
        </w:tabs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D636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rozporządzenia w sprawie re</w:t>
      </w:r>
      <w:r w:rsidR="0070348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jestracji i oznaczania pojazdów oraz wymagań </w:t>
      </w:r>
      <w:r w:rsidR="0011363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dla </w:t>
      </w:r>
      <w:bookmarkStart w:id="1" w:name="_GoBack"/>
      <w:bookmarkEnd w:id="1"/>
      <w:r w:rsidR="0070348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tablic rejestracyjnych.</w:t>
      </w:r>
    </w:p>
    <w:bookmarkEnd w:id="0"/>
    <w:p w:rsidR="005F3C48" w:rsidRPr="00C94545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Default="005F3C48" w:rsidP="005F3C48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5F3C48" w:rsidRPr="00DF5A39" w:rsidRDefault="005F3C48" w:rsidP="005F3C48">
      <w:pPr>
        <w:pStyle w:val="Podtytu"/>
        <w:ind w:left="624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4324AA" w:rsidRPr="004324AA" w:rsidRDefault="004324AA" w:rsidP="004324AA">
      <w:pPr>
        <w:pStyle w:val="Textbody"/>
        <w:autoSpaceDE w:val="0"/>
        <w:jc w:val="both"/>
        <w:rPr>
          <w:rFonts w:cs="Times New Roman"/>
        </w:rPr>
      </w:pPr>
      <w:r w:rsidRPr="004324AA">
        <w:rPr>
          <w:rFonts w:cs="Times New Roman"/>
        </w:rPr>
        <w:t>1) rejestracja pojazdów, wydawan</w:t>
      </w:r>
      <w:r>
        <w:rPr>
          <w:rFonts w:cs="Times New Roman"/>
        </w:rPr>
        <w:t xml:space="preserve">ie pozwoleń czasowych, dowodów </w:t>
      </w:r>
      <w:r w:rsidRPr="004324AA">
        <w:rPr>
          <w:rFonts w:cs="Times New Roman"/>
        </w:rPr>
        <w:t>rejestracyjnych, kart pojazdu, tablic rejestracyjnych</w:t>
      </w:r>
      <w:r>
        <w:rPr>
          <w:rFonts w:cs="Times New Roman"/>
        </w:rPr>
        <w:t xml:space="preserve">, nalepek kontrolnych i znaków </w:t>
      </w:r>
      <w:r w:rsidRPr="004324AA">
        <w:rPr>
          <w:rFonts w:cs="Times New Roman"/>
        </w:rPr>
        <w:t>legalizacyjnych na tablice rejestracyjne,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2) przyjmowanie oświadczeń i wydawanie</w:t>
      </w:r>
      <w:r>
        <w:rPr>
          <w:rFonts w:cs="Times New Roman"/>
        </w:rPr>
        <w:t xml:space="preserve"> wtórników pozwoleń czasowych, </w:t>
      </w:r>
      <w:r w:rsidRPr="004324AA">
        <w:rPr>
          <w:rFonts w:cs="Times New Roman"/>
        </w:rPr>
        <w:t xml:space="preserve">dowodów rejestracyjnych, tablic rejestracyjnych, kart pojazdu, nalepek </w:t>
      </w:r>
      <w:r w:rsidRPr="004324AA">
        <w:rPr>
          <w:rFonts w:cs="Times New Roman"/>
        </w:rPr>
        <w:tab/>
        <w:t xml:space="preserve">kontrolnych </w:t>
      </w:r>
      <w:r w:rsidRPr="004324AA">
        <w:rPr>
          <w:rFonts w:cs="Times New Roman"/>
        </w:rPr>
        <w:tab/>
        <w:t>oraz znaków legalizacyjnych w zami</w:t>
      </w:r>
      <w:r>
        <w:rPr>
          <w:rFonts w:cs="Times New Roman"/>
        </w:rPr>
        <w:t xml:space="preserve">an za utracone, zniszczone lub </w:t>
      </w:r>
      <w:r w:rsidRPr="004324AA">
        <w:rPr>
          <w:rFonts w:cs="Times New Roman"/>
        </w:rPr>
        <w:t xml:space="preserve">skradzione </w:t>
      </w:r>
      <w:r w:rsidRPr="004324AA">
        <w:rPr>
          <w:rFonts w:cs="Times New Roman"/>
        </w:rPr>
        <w:tab/>
        <w:t>dokumenty,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>
        <w:rPr>
          <w:rFonts w:cs="Times New Roman"/>
        </w:rPr>
        <w:t>3)</w:t>
      </w:r>
      <w:r w:rsidRPr="004324AA">
        <w:rPr>
          <w:rFonts w:cs="Times New Roman"/>
        </w:rPr>
        <w:t>czasowa rejestracja pojazdów, wydawan</w:t>
      </w:r>
      <w:r>
        <w:rPr>
          <w:rFonts w:cs="Times New Roman"/>
        </w:rPr>
        <w:t xml:space="preserve">ie pozwoleń czasowych i tablic </w:t>
      </w:r>
      <w:r w:rsidRPr="004324AA">
        <w:rPr>
          <w:rFonts w:cs="Times New Roman"/>
        </w:rPr>
        <w:t>tymczasowych,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4) przyjmowanie zawiadomień o zbyciu i nabyciu pojazdu.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5) prowadzenie spraw związanych z zawiadomieni</w:t>
      </w:r>
      <w:r>
        <w:rPr>
          <w:rFonts w:cs="Times New Roman"/>
        </w:rPr>
        <w:t xml:space="preserve">em o zmianie stanu faktycznego </w:t>
      </w:r>
      <w:r w:rsidRPr="004324AA">
        <w:rPr>
          <w:rFonts w:cs="Times New Roman"/>
        </w:rPr>
        <w:t>wymagającego zmiany danych zamieszczo</w:t>
      </w:r>
      <w:r>
        <w:rPr>
          <w:rFonts w:cs="Times New Roman"/>
        </w:rPr>
        <w:t xml:space="preserve">nych w dowodzie rejestracyjnym </w:t>
      </w:r>
      <w:r w:rsidRPr="004324AA">
        <w:rPr>
          <w:rFonts w:cs="Times New Roman"/>
        </w:rPr>
        <w:t>pojazdu,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 xml:space="preserve">6) czasowe wycofanie pojazdów z ruchu i </w:t>
      </w:r>
      <w:r>
        <w:rPr>
          <w:rFonts w:cs="Times New Roman"/>
        </w:rPr>
        <w:t xml:space="preserve">dopuszczanie do ruchu pojazdów </w:t>
      </w:r>
      <w:r w:rsidRPr="004324AA">
        <w:rPr>
          <w:rFonts w:cs="Times New Roman"/>
        </w:rPr>
        <w:t>wycofanych,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7) prowadzenie spraw związanych z zatrz</w:t>
      </w:r>
      <w:r>
        <w:rPr>
          <w:rFonts w:cs="Times New Roman"/>
        </w:rPr>
        <w:t xml:space="preserve">ymywaniem i zwracaniem dowodów </w:t>
      </w:r>
      <w:r w:rsidRPr="004324AA">
        <w:rPr>
          <w:rFonts w:cs="Times New Roman"/>
        </w:rPr>
        <w:t>rejestracyjnych,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 xml:space="preserve">8) wyrejestrowywanie pojazdów na wnioski </w:t>
      </w:r>
      <w:r>
        <w:rPr>
          <w:rFonts w:cs="Times New Roman"/>
        </w:rPr>
        <w:t xml:space="preserve">ich właścicieli lub z urzędu w </w:t>
      </w:r>
      <w:r w:rsidRPr="004324AA">
        <w:rPr>
          <w:rFonts w:cs="Times New Roman"/>
        </w:rPr>
        <w:t>przypadkach określonych w obowiązujących przepisach,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9) prowadzenie archiwum z aktami pojazdów,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10) udzielenie informacji uprawnionym jednost</w:t>
      </w:r>
      <w:r>
        <w:rPr>
          <w:rFonts w:cs="Times New Roman"/>
        </w:rPr>
        <w:t xml:space="preserve">kom w zakresie posiadanych baz </w:t>
      </w:r>
      <w:r w:rsidRPr="004324AA">
        <w:rPr>
          <w:rFonts w:cs="Times New Roman"/>
        </w:rPr>
        <w:t>danych,</w:t>
      </w:r>
    </w:p>
    <w:p w:rsidR="004324AA" w:rsidRPr="004324AA" w:rsidRDefault="004324AA" w:rsidP="004324AA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11) wydawania decyzji o nadaniu cech identyfikacyjn</w:t>
      </w:r>
      <w:r>
        <w:rPr>
          <w:rFonts w:cs="Times New Roman"/>
        </w:rPr>
        <w:t xml:space="preserve">ych w pojeździe  i załatwiania </w:t>
      </w:r>
      <w:r w:rsidRPr="004324AA">
        <w:rPr>
          <w:rFonts w:cs="Times New Roman"/>
        </w:rPr>
        <w:t>wszystkich spraw wynikających  z nadania tych cech,</w:t>
      </w:r>
    </w:p>
    <w:p w:rsidR="008462B8" w:rsidRPr="001F309D" w:rsidRDefault="004324AA" w:rsidP="001F309D">
      <w:pPr>
        <w:pStyle w:val="Textbody"/>
        <w:jc w:val="both"/>
        <w:rPr>
          <w:rFonts w:cs="Times New Roman"/>
        </w:rPr>
      </w:pPr>
      <w:r w:rsidRPr="004324AA">
        <w:rPr>
          <w:rFonts w:cs="Times New Roman"/>
        </w:rPr>
        <w:t>12) wydawanie decyzji o nałożeniu kary pieniężnej</w:t>
      </w:r>
      <w:r>
        <w:rPr>
          <w:rFonts w:cs="Times New Roman"/>
        </w:rPr>
        <w:t xml:space="preserve"> za niedopełnienie obowiązku   </w:t>
      </w:r>
      <w:r w:rsidRPr="004324AA">
        <w:rPr>
          <w:rFonts w:cs="Times New Roman"/>
        </w:rPr>
        <w:t>rejestracji pojazdu  na terytorium RP lub niezawiad</w:t>
      </w:r>
      <w:r>
        <w:rPr>
          <w:rFonts w:cs="Times New Roman"/>
        </w:rPr>
        <w:t xml:space="preserve">omienie starosty o nabyciu lub </w:t>
      </w:r>
      <w:r w:rsidRPr="004324AA">
        <w:rPr>
          <w:rFonts w:cs="Times New Roman"/>
        </w:rPr>
        <w:t xml:space="preserve">zbyciu pojazdu.                 </w:t>
      </w:r>
    </w:p>
    <w:p w:rsidR="00315877" w:rsidRPr="005A7271" w:rsidRDefault="00315877" w:rsidP="0023583A">
      <w:pPr>
        <w:tabs>
          <w:tab w:val="left" w:pos="1134"/>
        </w:tabs>
        <w:suppressAutoHyphens/>
        <w:ind w:left="1534"/>
        <w:jc w:val="both"/>
        <w:rPr>
          <w:rFonts w:ascii="Verdana" w:hAnsi="Verdana"/>
          <w:sz w:val="20"/>
          <w:szCs w:val="20"/>
        </w:rPr>
      </w:pPr>
    </w:p>
    <w:p w:rsidR="005F3C48" w:rsidRPr="0026005A" w:rsidRDefault="005F3C48" w:rsidP="005F3C4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F2219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F22195">
      <w:pPr>
        <w:jc w:val="both"/>
      </w:pPr>
      <w:r w:rsidRPr="0026005A">
        <w:t>2) list motywacyjny,</w:t>
      </w:r>
    </w:p>
    <w:p w:rsidR="005F3C48" w:rsidRPr="0026005A" w:rsidRDefault="005F3C48" w:rsidP="004466D0">
      <w:pPr>
        <w:jc w:val="both"/>
      </w:pPr>
      <w:r w:rsidRPr="0026005A">
        <w:t xml:space="preserve">3) kserokopia dokumentów potwierdzających wykształcenie </w:t>
      </w:r>
      <w:r w:rsidR="005760C2" w:rsidRPr="0026005A">
        <w:t>wyższe o kierunku</w:t>
      </w:r>
      <w:r w:rsidR="005853F8">
        <w:t>:</w:t>
      </w:r>
      <w:r w:rsidR="00645092" w:rsidRPr="00645092">
        <w:t xml:space="preserve"> </w:t>
      </w:r>
      <w:r w:rsidR="00860CB9">
        <w:rPr>
          <w:bCs/>
          <w:iCs/>
        </w:rPr>
        <w:t xml:space="preserve">administracja, prawo, </w:t>
      </w:r>
      <w:r w:rsidR="004466D0" w:rsidRPr="004466D0">
        <w:rPr>
          <w:bCs/>
          <w:iCs/>
        </w:rPr>
        <w:t>transport</w:t>
      </w:r>
      <w:r w:rsidR="004466D0" w:rsidRPr="0026005A">
        <w:t xml:space="preserve"> </w:t>
      </w:r>
      <w:r w:rsidR="005760C2" w:rsidRPr="0026005A">
        <w:t xml:space="preserve">(przy braku dyplomu dopuszcza </w:t>
      </w:r>
      <w:r w:rsidRPr="0026005A">
        <w:t>się</w:t>
      </w:r>
      <w:r w:rsidR="005760C2" w:rsidRPr="0026005A">
        <w:t xml:space="preserve"> </w:t>
      </w:r>
      <w:r w:rsidR="004324AA">
        <w:t xml:space="preserve">przedstawienie zaświadczenia z </w:t>
      </w:r>
      <w:r w:rsidRPr="0026005A">
        <w:t>uczelni</w:t>
      </w:r>
      <w:r w:rsidR="004466D0">
        <w:t>/</w:t>
      </w:r>
      <w:r w:rsidRPr="0026005A">
        <w:t xml:space="preserve">szkoły potwierdzającego uzyskanie tytułu, zaświadczenie winno być wydane na 30 dni </w:t>
      </w:r>
      <w:r w:rsidR="005760C2" w:rsidRPr="0026005A">
        <w:t xml:space="preserve"> </w:t>
      </w:r>
      <w:r w:rsidRPr="0026005A">
        <w:t>przed dniem złożenia oferty na stanowisko),</w:t>
      </w:r>
    </w:p>
    <w:p w:rsidR="0026005A" w:rsidRPr="0026005A" w:rsidRDefault="0026005A" w:rsidP="005760C2">
      <w:r w:rsidRPr="0026005A">
        <w:t>4)</w:t>
      </w:r>
      <w:r w:rsidR="00645092">
        <w:t xml:space="preserve"> </w:t>
      </w:r>
      <w:r w:rsidRPr="0026005A">
        <w:t xml:space="preserve">dokument potwierdzający </w:t>
      </w:r>
      <w:r w:rsidR="00EB3B11">
        <w:t xml:space="preserve">3 letni staż </w:t>
      </w:r>
      <w:r w:rsidRPr="0026005A">
        <w:t>pracy,</w:t>
      </w:r>
    </w:p>
    <w:p w:rsidR="005F3C48" w:rsidRPr="0026005A" w:rsidRDefault="0026005A" w:rsidP="00F22195">
      <w:pPr>
        <w:jc w:val="both"/>
      </w:pPr>
      <w:r w:rsidRPr="0026005A">
        <w:t>5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26005A" w:rsidP="00F22195">
      <w:pPr>
        <w:jc w:val="both"/>
      </w:pPr>
      <w:r w:rsidRPr="0026005A">
        <w:t>6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B10462" w:rsidRPr="0026005A" w:rsidRDefault="0026005A" w:rsidP="00F22195">
      <w:pPr>
        <w:jc w:val="both"/>
      </w:pPr>
      <w:r w:rsidRPr="0026005A">
        <w:t>7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o </w:t>
      </w:r>
    </w:p>
    <w:p w:rsidR="005F3C48" w:rsidRPr="0026005A" w:rsidRDefault="00B10462" w:rsidP="00F22195">
      <w:pPr>
        <w:jc w:val="both"/>
      </w:pPr>
      <w:r w:rsidRPr="0026005A">
        <w:t xml:space="preserve">    korzystaniu z pełni praw publicznych,*</w:t>
      </w:r>
    </w:p>
    <w:p w:rsidR="005F3C48" w:rsidRPr="0026005A" w:rsidRDefault="0026005A" w:rsidP="00F22195">
      <w:pPr>
        <w:jc w:val="both"/>
      </w:pPr>
      <w:r w:rsidRPr="0026005A">
        <w:lastRenderedPageBreak/>
        <w:t>8</w:t>
      </w:r>
      <w:r w:rsidR="005F3C48" w:rsidRPr="0026005A">
        <w:t>) oświadczenie kandydata dotyczące przetwarzania danych osobowych,*</w:t>
      </w:r>
    </w:p>
    <w:p w:rsidR="005F3C48" w:rsidRPr="0026005A" w:rsidRDefault="0026005A" w:rsidP="00F22195">
      <w:pPr>
        <w:jc w:val="both"/>
      </w:pPr>
      <w:r w:rsidRPr="0026005A">
        <w:t>9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413BC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735DBE" w:rsidRPr="0048093D" w:rsidRDefault="005760C2" w:rsidP="0048093D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5760C2" w:rsidRPr="0026005A" w:rsidRDefault="0048093D" w:rsidP="00F22195">
      <w:pPr>
        <w:jc w:val="both"/>
      </w:pPr>
      <w:r>
        <w:t>1</w:t>
      </w:r>
      <w:r w:rsidR="00735DBE">
        <w:t>)</w:t>
      </w:r>
      <w:r w:rsidR="005760C2" w:rsidRPr="0026005A">
        <w:t xml:space="preserve"> dokumenty potwierdzające </w:t>
      </w:r>
      <w:r w:rsidR="00EB3B11">
        <w:t xml:space="preserve">roczny staż </w:t>
      </w:r>
      <w:r w:rsidR="005760C2" w:rsidRPr="0026005A">
        <w:t xml:space="preserve"> pracy</w:t>
      </w:r>
      <w:r w:rsidR="005853F8">
        <w:t xml:space="preserve"> w administracji</w:t>
      </w:r>
      <w:r w:rsidR="00EB3B11">
        <w:t xml:space="preserve"> publicznej</w:t>
      </w:r>
      <w:r w:rsidR="005853F8">
        <w:t>,</w:t>
      </w: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26005A" w:rsidRDefault="005F3C48" w:rsidP="005760C2">
      <w:pPr>
        <w:ind w:firstLine="397"/>
        <w:jc w:val="both"/>
        <w:rPr>
          <w:rStyle w:val="Pogrubienie"/>
          <w:b w:val="0"/>
        </w:rPr>
      </w:pPr>
      <w:r w:rsidRPr="0026005A">
        <w:rPr>
          <w:bCs/>
        </w:rPr>
        <w:t>W miesiącu poprzedzającym datę upublicznienia ogłoszenia</w:t>
      </w:r>
      <w:r w:rsidR="00F22195" w:rsidRPr="0026005A">
        <w:rPr>
          <w:bCs/>
        </w:rPr>
        <w:t>,</w:t>
      </w:r>
      <w:r w:rsidRPr="0026005A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516DF4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516DF4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4324AA">
        <w:t xml:space="preserve">wrzesień </w:t>
      </w:r>
      <w:r w:rsidR="003379DD">
        <w:t>2022</w:t>
      </w:r>
      <w:r w:rsidRPr="0026005A">
        <w:t xml:space="preserve">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F22195" w:rsidRPr="0026005A" w:rsidRDefault="005F3C48" w:rsidP="00EB3B11">
      <w:pPr>
        <w:pStyle w:val="Podtytu"/>
        <w:rPr>
          <w:b w:val="0"/>
          <w:i w:val="0"/>
        </w:rPr>
      </w:pPr>
      <w:r w:rsidRPr="0026005A">
        <w:rPr>
          <w:rFonts w:ascii="Times New Roman" w:hAnsi="Times New Roman" w:cs="Times New Roman"/>
          <w:sz w:val="24"/>
          <w:szCs w:val="24"/>
        </w:rPr>
        <w:t xml:space="preserve">„Nabór na  stanowisko urzędnicze:  ds. </w:t>
      </w:r>
      <w:r w:rsidR="00EB3B11">
        <w:rPr>
          <w:rFonts w:ascii="Times New Roman" w:hAnsi="Times New Roman" w:cs="Times New Roman"/>
          <w:sz w:val="24"/>
          <w:szCs w:val="24"/>
        </w:rPr>
        <w:t>rejestracji pojazdów w Wydziale Komunikacji</w:t>
      </w:r>
    </w:p>
    <w:p w:rsidR="005F3C48" w:rsidRPr="0048093D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</w:t>
      </w:r>
      <w:r w:rsidRPr="0048093D">
        <w:rPr>
          <w:b/>
          <w:i/>
        </w:rPr>
        <w:t xml:space="preserve">    </w:t>
      </w:r>
      <w:r w:rsidR="00E12690" w:rsidRPr="0048093D">
        <w:rPr>
          <w:b/>
          <w:i/>
        </w:rPr>
        <w:t xml:space="preserve">(ogłoszenie z dnia </w:t>
      </w:r>
      <w:r w:rsidR="0015431E" w:rsidRPr="0048093D">
        <w:rPr>
          <w:b/>
          <w:i/>
        </w:rPr>
        <w:t>23.08</w:t>
      </w:r>
      <w:r w:rsidR="00F24C17" w:rsidRPr="0048093D">
        <w:rPr>
          <w:b/>
          <w:i/>
        </w:rPr>
        <w:t>.</w:t>
      </w:r>
      <w:r w:rsidR="005F3C48" w:rsidRPr="0048093D">
        <w:rPr>
          <w:b/>
          <w:i/>
        </w:rPr>
        <w:t>202</w:t>
      </w:r>
      <w:r w:rsidR="005853F8" w:rsidRPr="0048093D">
        <w:rPr>
          <w:b/>
          <w:i/>
        </w:rPr>
        <w:t>2</w:t>
      </w:r>
      <w:r w:rsidR="005F3C48" w:rsidRPr="0048093D">
        <w:rPr>
          <w:b/>
          <w:i/>
        </w:rPr>
        <w:t xml:space="preserve"> r.)”</w:t>
      </w:r>
    </w:p>
    <w:p w:rsidR="005F3C48" w:rsidRPr="0048093D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48093D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 </w:t>
      </w:r>
      <w:r w:rsidR="0015431E" w:rsidRPr="0048093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7</w:t>
      </w:r>
      <w:r w:rsidR="00EB3B11" w:rsidRPr="0048093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.09</w:t>
      </w:r>
      <w:r w:rsidR="005853F8" w:rsidRPr="0048093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.2022</w:t>
      </w:r>
      <w:r w:rsidRPr="0048093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</w:t>
      </w:r>
      <w:r w:rsidRPr="0048093D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, do godz. 9</w:t>
      </w:r>
      <w:r w:rsidRPr="0048093D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5F3C48" w:rsidRPr="0026005A" w:rsidRDefault="005F3C48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5F3C48" w:rsidRPr="0026005A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sz w:val="24"/>
          <w:szCs w:val="24"/>
        </w:rPr>
        <w:t xml:space="preserve">Oferty można </w:t>
      </w:r>
      <w:r w:rsidR="00F22195" w:rsidRPr="0026005A">
        <w:rPr>
          <w:rFonts w:ascii="Times New Roman" w:hAnsi="Times New Roman" w:cs="Times New Roman"/>
          <w:b w:val="0"/>
          <w:sz w:val="24"/>
          <w:szCs w:val="24"/>
        </w:rPr>
        <w:t>składać osobiście w Biu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 xml:space="preserve">rze Obsługi Klienta (pok.20), </w:t>
      </w:r>
      <w:r w:rsidR="00F22195"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5E0" w:rsidRPr="0026005A">
        <w:rPr>
          <w:rFonts w:ascii="Times New Roman" w:hAnsi="Times New Roman" w:cs="Times New Roman"/>
          <w:b w:val="0"/>
          <w:sz w:val="24"/>
          <w:szCs w:val="24"/>
        </w:rPr>
        <w:t>kore</w:t>
      </w:r>
      <w:r w:rsidR="0060029C">
        <w:rPr>
          <w:rFonts w:ascii="Times New Roman" w:hAnsi="Times New Roman" w:cs="Times New Roman"/>
          <w:b w:val="0"/>
          <w:sz w:val="24"/>
          <w:szCs w:val="24"/>
        </w:rPr>
        <w:t xml:space="preserve">spondencyjnie: 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>przesyłką kurierską</w:t>
      </w:r>
      <w:r w:rsidR="005F25E0"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5E0">
        <w:rPr>
          <w:rFonts w:ascii="Times New Roman" w:hAnsi="Times New Roman" w:cs="Times New Roman"/>
          <w:b w:val="0"/>
          <w:sz w:val="24"/>
          <w:szCs w:val="24"/>
        </w:rPr>
        <w:t xml:space="preserve">lub </w:t>
      </w:r>
      <w:r w:rsidRPr="002600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6202">
        <w:rPr>
          <w:rFonts w:ascii="Times New Roman" w:hAnsi="Times New Roman" w:cs="Times New Roman"/>
          <w:b w:val="0"/>
          <w:sz w:val="24"/>
          <w:szCs w:val="24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45AB6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261EDA" w:rsidRDefault="00261EDA" w:rsidP="0060029C">
      <w:pPr>
        <w:jc w:val="both"/>
        <w:rPr>
          <w:b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48093D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</w:t>
      </w:r>
      <w:r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przeprowadzi Komisja powołana zarządzeniem </w:t>
      </w:r>
      <w:r w:rsidR="00E12690"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</w:t>
      </w:r>
      <w:r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1240FF"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</w:t>
      </w:r>
      <w:r w:rsidRPr="00745AB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48093D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23</w:t>
      </w:r>
      <w:r w:rsidR="00EB3B11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sierpnia</w:t>
      </w: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202</w:t>
      </w:r>
      <w:r w:rsidR="001240FF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</w:t>
      </w: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           w sprawie ogłoszenia naboru na stanowisko urzędnicze w Starostwie Powiatowym          w Suwałkach.</w:t>
      </w:r>
    </w:p>
    <w:p w:rsidR="001413BC" w:rsidRPr="0048093D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48093D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</w:t>
      </w:r>
      <w:r w:rsidR="001240FF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/2022</w:t>
      </w: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48093D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23</w:t>
      </w:r>
      <w:r w:rsidR="00EB3B11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sierpnia </w:t>
      </w:r>
      <w:r w:rsidR="001240FF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2022</w:t>
      </w:r>
      <w:r w:rsidR="0026005A"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48093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 Starostwie Powiatowym           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z </w:t>
      </w:r>
      <w:r w:rsidR="001240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2022 poz. 530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5F3C48" w:rsidRPr="00516DF4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>w Suwałkach. 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60029C" w:rsidRDefault="0060029C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5F3C48" w:rsidRPr="0026005A" w:rsidRDefault="00EB3B11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Aneta Beata Stankiewicz-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Lauryn</w:t>
      </w:r>
      <w:proofErr w:type="spellEnd"/>
      <w:r w:rsidR="004324A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Naczelnik Wydziału,  tel. 87 5659245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9775BB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60029C" w:rsidRPr="0026005A" w:rsidRDefault="0060029C" w:rsidP="005F3C48">
      <w:pPr>
        <w:pStyle w:val="NormalnyWeb"/>
        <w:spacing w:before="0" w:beforeAutospacing="0" w:after="0" w:afterAutospacing="0"/>
        <w:rPr>
          <w:b/>
          <w:bCs/>
        </w:rPr>
      </w:pPr>
    </w:p>
    <w:p w:rsidR="005F3C48" w:rsidRPr="00FB6AA0" w:rsidRDefault="004E5A5D" w:rsidP="009775BB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FB6AA0">
        <w:rPr>
          <w:b/>
          <w:bCs/>
        </w:rPr>
        <w:t xml:space="preserve">  Starosta</w:t>
      </w:r>
    </w:p>
    <w:p w:rsidR="004E5A5D" w:rsidRPr="00FB6AA0" w:rsidRDefault="004E5A5D" w:rsidP="005F3C48">
      <w:pPr>
        <w:pStyle w:val="NormalnyWeb"/>
        <w:spacing w:before="0" w:beforeAutospacing="0" w:after="0" w:afterAutospacing="0"/>
        <w:rPr>
          <w:b/>
          <w:bCs/>
        </w:rPr>
      </w:pPr>
      <w:r w:rsidRPr="00FB6AA0">
        <w:rPr>
          <w:b/>
          <w:bCs/>
        </w:rPr>
        <w:t xml:space="preserve">                                          </w:t>
      </w:r>
    </w:p>
    <w:p w:rsidR="005F3C48" w:rsidRPr="00FB6AA0" w:rsidRDefault="009775BB" w:rsidP="004E5A5D">
      <w:pPr>
        <w:pStyle w:val="NormalnyWeb"/>
        <w:spacing w:before="0" w:beforeAutospacing="0" w:after="0" w:afterAutospacing="0"/>
        <w:ind w:left="4956" w:firstLine="708"/>
        <w:rPr>
          <w:b/>
          <w:bCs/>
        </w:rPr>
      </w:pPr>
      <w:r w:rsidRPr="00FB6AA0">
        <w:rPr>
          <w:b/>
          <w:bCs/>
        </w:rPr>
        <w:t xml:space="preserve">  </w:t>
      </w:r>
      <w:r w:rsidR="00A87FF4" w:rsidRPr="00FB6AA0">
        <w:rPr>
          <w:b/>
          <w:bCs/>
        </w:rPr>
        <w:t>/-/</w:t>
      </w:r>
      <w:r w:rsidRPr="00FB6AA0">
        <w:rPr>
          <w:b/>
          <w:bCs/>
        </w:rPr>
        <w:t xml:space="preserve"> </w:t>
      </w:r>
      <w:r w:rsidR="004E5A5D" w:rsidRPr="00FB6AA0">
        <w:rPr>
          <w:b/>
          <w:bCs/>
        </w:rPr>
        <w:t xml:space="preserve"> Witold Kowalewski</w:t>
      </w:r>
    </w:p>
    <w:p w:rsidR="00CF5856" w:rsidRPr="00FB6AA0" w:rsidRDefault="00C530C3" w:rsidP="00C530C3">
      <w:pPr>
        <w:ind w:left="4956" w:firstLine="708"/>
        <w:rPr>
          <w:bCs/>
          <w:sz w:val="22"/>
          <w:szCs w:val="22"/>
        </w:rPr>
      </w:pPr>
      <w:r w:rsidRPr="00FB6AA0">
        <w:rPr>
          <w:bCs/>
          <w:sz w:val="22"/>
          <w:szCs w:val="22"/>
        </w:rPr>
        <w:t xml:space="preserve">       </w:t>
      </w:r>
    </w:p>
    <w:p w:rsidR="005F3C48" w:rsidRDefault="005F3C48" w:rsidP="005F3C48">
      <w:pPr>
        <w:rPr>
          <w:sz w:val="16"/>
          <w:szCs w:val="16"/>
        </w:rPr>
      </w:pPr>
    </w:p>
    <w:p w:rsidR="0060029C" w:rsidRPr="0026005A" w:rsidRDefault="0060029C" w:rsidP="005F3C48">
      <w:pPr>
        <w:rPr>
          <w:sz w:val="16"/>
          <w:szCs w:val="16"/>
        </w:rPr>
      </w:pP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8B" w:rsidRDefault="00EC1C8B" w:rsidP="00910AA3">
      <w:r>
        <w:separator/>
      </w:r>
    </w:p>
  </w:endnote>
  <w:endnote w:type="continuationSeparator" w:id="0">
    <w:p w:rsidR="00EC1C8B" w:rsidRDefault="00EC1C8B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8B" w:rsidRDefault="00EC1C8B" w:rsidP="00910AA3">
      <w:r>
        <w:separator/>
      </w:r>
    </w:p>
  </w:footnote>
  <w:footnote w:type="continuationSeparator" w:id="0">
    <w:p w:rsidR="00EC1C8B" w:rsidRDefault="00EC1C8B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E0EBC"/>
    <w:multiLevelType w:val="hybridMultilevel"/>
    <w:tmpl w:val="D63A15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3"/>
  </w:num>
  <w:num w:numId="10">
    <w:abstractNumId w:val="29"/>
  </w:num>
  <w:num w:numId="11">
    <w:abstractNumId w:val="30"/>
  </w:num>
  <w:num w:numId="12">
    <w:abstractNumId w:val="0"/>
  </w:num>
  <w:num w:numId="13">
    <w:abstractNumId w:val="9"/>
  </w:num>
  <w:num w:numId="14">
    <w:abstractNumId w:val="12"/>
  </w:num>
  <w:num w:numId="15">
    <w:abstractNumId w:val="18"/>
  </w:num>
  <w:num w:numId="16">
    <w:abstractNumId w:val="15"/>
  </w:num>
  <w:num w:numId="17">
    <w:abstractNumId w:val="28"/>
  </w:num>
  <w:num w:numId="18">
    <w:abstractNumId w:val="24"/>
  </w:num>
  <w:num w:numId="19">
    <w:abstractNumId w:val="11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14"/>
  </w:num>
  <w:num w:numId="26">
    <w:abstractNumId w:val="8"/>
  </w:num>
  <w:num w:numId="27">
    <w:abstractNumId w:val="32"/>
  </w:num>
  <w:num w:numId="28">
    <w:abstractNumId w:val="27"/>
  </w:num>
  <w:num w:numId="29">
    <w:abstractNumId w:val="23"/>
  </w:num>
  <w:num w:numId="30">
    <w:abstractNumId w:val="3"/>
  </w:num>
  <w:num w:numId="31">
    <w:abstractNumId w:val="19"/>
  </w:num>
  <w:num w:numId="32">
    <w:abstractNumId w:val="20"/>
  </w:num>
  <w:num w:numId="33">
    <w:abstractNumId w:val="13"/>
  </w:num>
  <w:num w:numId="34">
    <w:abstractNumId w:val="36"/>
  </w:num>
  <w:num w:numId="35">
    <w:abstractNumId w:val="10"/>
  </w:num>
  <w:num w:numId="36">
    <w:abstractNumId w:val="22"/>
  </w:num>
  <w:num w:numId="37">
    <w:abstractNumId w:val="2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631D5"/>
    <w:rsid w:val="00075C0A"/>
    <w:rsid w:val="00082FBA"/>
    <w:rsid w:val="00083337"/>
    <w:rsid w:val="00091511"/>
    <w:rsid w:val="00095DE1"/>
    <w:rsid w:val="000976B0"/>
    <w:rsid w:val="000C0E0D"/>
    <w:rsid w:val="000C23C4"/>
    <w:rsid w:val="000C4D45"/>
    <w:rsid w:val="000E1C6D"/>
    <w:rsid w:val="000E672B"/>
    <w:rsid w:val="000E6F5C"/>
    <w:rsid w:val="000F739C"/>
    <w:rsid w:val="000F7851"/>
    <w:rsid w:val="0011363E"/>
    <w:rsid w:val="001240FF"/>
    <w:rsid w:val="001314A6"/>
    <w:rsid w:val="00131E68"/>
    <w:rsid w:val="001413BC"/>
    <w:rsid w:val="0015431E"/>
    <w:rsid w:val="00161DCD"/>
    <w:rsid w:val="00163AC7"/>
    <w:rsid w:val="00175C7A"/>
    <w:rsid w:val="001C4543"/>
    <w:rsid w:val="001F1505"/>
    <w:rsid w:val="001F309D"/>
    <w:rsid w:val="0023583A"/>
    <w:rsid w:val="0026005A"/>
    <w:rsid w:val="00261EDA"/>
    <w:rsid w:val="0028599D"/>
    <w:rsid w:val="00290463"/>
    <w:rsid w:val="002A02D6"/>
    <w:rsid w:val="002A35B4"/>
    <w:rsid w:val="002B1DAB"/>
    <w:rsid w:val="002C06B8"/>
    <w:rsid w:val="002C7485"/>
    <w:rsid w:val="002E0FF8"/>
    <w:rsid w:val="002F5AED"/>
    <w:rsid w:val="00315877"/>
    <w:rsid w:val="00331F7C"/>
    <w:rsid w:val="003379DD"/>
    <w:rsid w:val="0034572A"/>
    <w:rsid w:val="0034636E"/>
    <w:rsid w:val="00346AE9"/>
    <w:rsid w:val="0038334A"/>
    <w:rsid w:val="0039764D"/>
    <w:rsid w:val="003C5405"/>
    <w:rsid w:val="003C5C66"/>
    <w:rsid w:val="00400057"/>
    <w:rsid w:val="00407FD9"/>
    <w:rsid w:val="00415130"/>
    <w:rsid w:val="00417524"/>
    <w:rsid w:val="00425562"/>
    <w:rsid w:val="004271E0"/>
    <w:rsid w:val="004324AA"/>
    <w:rsid w:val="004466D0"/>
    <w:rsid w:val="00455076"/>
    <w:rsid w:val="0047566E"/>
    <w:rsid w:val="0048089F"/>
    <w:rsid w:val="0048093D"/>
    <w:rsid w:val="00490B34"/>
    <w:rsid w:val="004A7A06"/>
    <w:rsid w:val="004C3066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20E7E"/>
    <w:rsid w:val="005318B5"/>
    <w:rsid w:val="00546C71"/>
    <w:rsid w:val="00550A52"/>
    <w:rsid w:val="00551405"/>
    <w:rsid w:val="00552949"/>
    <w:rsid w:val="00552AB0"/>
    <w:rsid w:val="00572D95"/>
    <w:rsid w:val="00575E78"/>
    <w:rsid w:val="005760C2"/>
    <w:rsid w:val="005834AE"/>
    <w:rsid w:val="005853F8"/>
    <w:rsid w:val="005B22C5"/>
    <w:rsid w:val="005B37D7"/>
    <w:rsid w:val="005B3C64"/>
    <w:rsid w:val="005C1E44"/>
    <w:rsid w:val="005C4B61"/>
    <w:rsid w:val="005E57C8"/>
    <w:rsid w:val="005F25E0"/>
    <w:rsid w:val="005F3C48"/>
    <w:rsid w:val="005F4A3F"/>
    <w:rsid w:val="0060029C"/>
    <w:rsid w:val="00605DB2"/>
    <w:rsid w:val="00626440"/>
    <w:rsid w:val="00631D69"/>
    <w:rsid w:val="00637DA9"/>
    <w:rsid w:val="00645092"/>
    <w:rsid w:val="006609AD"/>
    <w:rsid w:val="00662E60"/>
    <w:rsid w:val="00666E51"/>
    <w:rsid w:val="006812DA"/>
    <w:rsid w:val="006B1025"/>
    <w:rsid w:val="006B3DF0"/>
    <w:rsid w:val="006D6580"/>
    <w:rsid w:val="006E207B"/>
    <w:rsid w:val="006F6357"/>
    <w:rsid w:val="00703483"/>
    <w:rsid w:val="00735B63"/>
    <w:rsid w:val="00735DBE"/>
    <w:rsid w:val="00745AB6"/>
    <w:rsid w:val="00784232"/>
    <w:rsid w:val="00787580"/>
    <w:rsid w:val="007924D8"/>
    <w:rsid w:val="007A084A"/>
    <w:rsid w:val="007D2EB4"/>
    <w:rsid w:val="007E490F"/>
    <w:rsid w:val="007E7470"/>
    <w:rsid w:val="008210B1"/>
    <w:rsid w:val="00821557"/>
    <w:rsid w:val="00840D06"/>
    <w:rsid w:val="008462B8"/>
    <w:rsid w:val="008544CD"/>
    <w:rsid w:val="00860CB9"/>
    <w:rsid w:val="00874E08"/>
    <w:rsid w:val="008750FE"/>
    <w:rsid w:val="00883A7B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72A4C"/>
    <w:rsid w:val="009775BB"/>
    <w:rsid w:val="009A3A18"/>
    <w:rsid w:val="009C07D3"/>
    <w:rsid w:val="009F37E1"/>
    <w:rsid w:val="00A020CB"/>
    <w:rsid w:val="00A038EA"/>
    <w:rsid w:val="00A10BA2"/>
    <w:rsid w:val="00A377FA"/>
    <w:rsid w:val="00A45634"/>
    <w:rsid w:val="00A62425"/>
    <w:rsid w:val="00A626A9"/>
    <w:rsid w:val="00A8055B"/>
    <w:rsid w:val="00A826AF"/>
    <w:rsid w:val="00A87FF4"/>
    <w:rsid w:val="00AA36E1"/>
    <w:rsid w:val="00AB3D3A"/>
    <w:rsid w:val="00AC1AF9"/>
    <w:rsid w:val="00AF1BE6"/>
    <w:rsid w:val="00B10462"/>
    <w:rsid w:val="00B42858"/>
    <w:rsid w:val="00B47DA7"/>
    <w:rsid w:val="00B508B7"/>
    <w:rsid w:val="00BC10CE"/>
    <w:rsid w:val="00BC2A7A"/>
    <w:rsid w:val="00BD2AA9"/>
    <w:rsid w:val="00BD6367"/>
    <w:rsid w:val="00BE4BF6"/>
    <w:rsid w:val="00BE5AED"/>
    <w:rsid w:val="00BE5BFF"/>
    <w:rsid w:val="00BF2663"/>
    <w:rsid w:val="00BF27B1"/>
    <w:rsid w:val="00BF436D"/>
    <w:rsid w:val="00C174D3"/>
    <w:rsid w:val="00C21377"/>
    <w:rsid w:val="00C319BE"/>
    <w:rsid w:val="00C530C3"/>
    <w:rsid w:val="00C532B6"/>
    <w:rsid w:val="00C63702"/>
    <w:rsid w:val="00C8330D"/>
    <w:rsid w:val="00C83C56"/>
    <w:rsid w:val="00CB3981"/>
    <w:rsid w:val="00CB6F8E"/>
    <w:rsid w:val="00CC2E7A"/>
    <w:rsid w:val="00CD6B40"/>
    <w:rsid w:val="00CD79D2"/>
    <w:rsid w:val="00CE1FF9"/>
    <w:rsid w:val="00CF1F09"/>
    <w:rsid w:val="00CF2905"/>
    <w:rsid w:val="00CF5856"/>
    <w:rsid w:val="00D02911"/>
    <w:rsid w:val="00D30EF2"/>
    <w:rsid w:val="00D32985"/>
    <w:rsid w:val="00D46B36"/>
    <w:rsid w:val="00D51F7D"/>
    <w:rsid w:val="00D54DE5"/>
    <w:rsid w:val="00D653A5"/>
    <w:rsid w:val="00DA0CB1"/>
    <w:rsid w:val="00DD0051"/>
    <w:rsid w:val="00DF40CC"/>
    <w:rsid w:val="00DF5A39"/>
    <w:rsid w:val="00E12690"/>
    <w:rsid w:val="00E43097"/>
    <w:rsid w:val="00E82B3B"/>
    <w:rsid w:val="00E85462"/>
    <w:rsid w:val="00E87601"/>
    <w:rsid w:val="00E87A44"/>
    <w:rsid w:val="00E97F53"/>
    <w:rsid w:val="00EB28E7"/>
    <w:rsid w:val="00EB30F2"/>
    <w:rsid w:val="00EB35EB"/>
    <w:rsid w:val="00EB3B11"/>
    <w:rsid w:val="00EC1C8B"/>
    <w:rsid w:val="00ED5240"/>
    <w:rsid w:val="00F15438"/>
    <w:rsid w:val="00F22195"/>
    <w:rsid w:val="00F24C17"/>
    <w:rsid w:val="00F27510"/>
    <w:rsid w:val="00F32E7F"/>
    <w:rsid w:val="00F42EAD"/>
    <w:rsid w:val="00F537BC"/>
    <w:rsid w:val="00F74F1A"/>
    <w:rsid w:val="00FA093F"/>
    <w:rsid w:val="00FA6202"/>
    <w:rsid w:val="00FB6AA0"/>
    <w:rsid w:val="00FD4DD5"/>
    <w:rsid w:val="00FE36A9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4324AA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8E28-BA86-454E-9515-D5DE37B4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6</Pages>
  <Words>2019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130</cp:revision>
  <cp:lastPrinted>2022-08-23T12:10:00Z</cp:lastPrinted>
  <dcterms:created xsi:type="dcterms:W3CDTF">2019-08-21T06:24:00Z</dcterms:created>
  <dcterms:modified xsi:type="dcterms:W3CDTF">2022-08-23T12:10:00Z</dcterms:modified>
</cp:coreProperties>
</file>