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DD" w:rsidRPr="006E29DD" w:rsidRDefault="006E29DD" w:rsidP="006E29DD">
      <w:pPr>
        <w:pStyle w:val="Tytu"/>
        <w:ind w:left="4956" w:firstLine="708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>Załącznik do zarządzenia</w:t>
      </w:r>
    </w:p>
    <w:p w:rsidR="006E29DD" w:rsidRPr="006E29DD" w:rsidRDefault="006E29DD" w:rsidP="0060029C">
      <w:pPr>
        <w:pStyle w:val="Tytu"/>
        <w:rPr>
          <w:rFonts w:ascii="Times New Roman" w:hAnsi="Times New Roman" w:cs="Times New Roman"/>
          <w:b w:val="0"/>
          <w:i/>
          <w:sz w:val="18"/>
          <w:szCs w:val="18"/>
        </w:rPr>
      </w:pP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  <w:t>Nr 11/2023 Starosty Suwalskiego</w:t>
      </w:r>
    </w:p>
    <w:p w:rsidR="005F3C48" w:rsidRPr="006E29DD" w:rsidRDefault="006E29DD" w:rsidP="0060029C">
      <w:pPr>
        <w:pStyle w:val="Tytu"/>
        <w:rPr>
          <w:rFonts w:ascii="Times New Roman" w:hAnsi="Times New Roman" w:cs="Times New Roman"/>
          <w:b w:val="0"/>
          <w:i/>
          <w:sz w:val="18"/>
          <w:szCs w:val="18"/>
        </w:rPr>
      </w:pP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</w:r>
      <w:r w:rsidRPr="006E29DD">
        <w:rPr>
          <w:rFonts w:ascii="Times New Roman" w:hAnsi="Times New Roman" w:cs="Times New Roman"/>
          <w:b w:val="0"/>
          <w:i/>
          <w:sz w:val="18"/>
          <w:szCs w:val="18"/>
        </w:rPr>
        <w:tab/>
        <w:t xml:space="preserve">       z dnia 6.03.2023 r.</w:t>
      </w: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61785B">
        <w:rPr>
          <w:rFonts w:ascii="Times New Roman" w:hAnsi="Times New Roman" w:cs="Times New Roman"/>
          <w:i w:val="0"/>
          <w:sz w:val="24"/>
          <w:szCs w:val="24"/>
        </w:rPr>
        <w:t>6</w:t>
      </w:r>
      <w:r w:rsidR="00EE7B0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2725">
        <w:rPr>
          <w:rFonts w:ascii="Times New Roman" w:hAnsi="Times New Roman" w:cs="Times New Roman"/>
          <w:i w:val="0"/>
          <w:sz w:val="24"/>
          <w:szCs w:val="24"/>
        </w:rPr>
        <w:t>marca 2023 roku</w:t>
      </w:r>
      <w:bookmarkStart w:id="0" w:name="_GoBack"/>
      <w:bookmarkEnd w:id="0"/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</w:t>
      </w:r>
      <w:r w:rsidR="00AC561F">
        <w:rPr>
          <w:b/>
          <w:i/>
        </w:rPr>
        <w:t>katastru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>w Wydziale Geodezji, Katastru i Gospodarki Nieruchomościami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F3C48" w:rsidRPr="00315877" w:rsidRDefault="005F3C48" w:rsidP="00AC561F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315877">
        <w:rPr>
          <w:rFonts w:ascii="Times New Roman" w:hAnsi="Times New Roman"/>
          <w:b/>
          <w:sz w:val="24"/>
          <w:szCs w:val="24"/>
        </w:rPr>
        <w:t xml:space="preserve">ds. </w:t>
      </w:r>
      <w:r w:rsidR="00AC561F">
        <w:rPr>
          <w:rFonts w:ascii="Times New Roman" w:hAnsi="Times New Roman"/>
          <w:b/>
          <w:sz w:val="24"/>
          <w:szCs w:val="24"/>
        </w:rPr>
        <w:t>katastru</w:t>
      </w:r>
    </w:p>
    <w:p w:rsidR="00315877" w:rsidRPr="00315877" w:rsidRDefault="00315877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sz w:val="24"/>
          <w:szCs w:val="24"/>
        </w:rPr>
        <w:t>Referat: Powiatowy Ośrodek Dokumentacji Geodezyjnej i Kartograficznej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CC" w:rsidRPr="00315877">
        <w:rPr>
          <w:rFonts w:ascii="Times New Roman" w:hAnsi="Times New Roman" w:cs="Times New Roman"/>
          <w:i w:val="0"/>
          <w:sz w:val="24"/>
          <w:szCs w:val="24"/>
        </w:rPr>
        <w:t>Geodezji, Katastru i Gospodarki Nieruchomościami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kierunku: geodezja i kartografia lub gospodarka przestrzenna</w:t>
      </w:r>
      <w:r w:rsidR="004B36B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Pr="00DA116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1" w:name="_Hlk514060843"/>
      <w:r w:rsidRPr="00CF2905">
        <w:t xml:space="preserve">wykształcenie </w:t>
      </w:r>
      <w:r w:rsidR="002D3507">
        <w:t xml:space="preserve">wyższe </w:t>
      </w:r>
      <w:r w:rsidRPr="00CF2905">
        <w:t xml:space="preserve">magisterskie na </w:t>
      </w:r>
      <w:r w:rsidR="00AC561F">
        <w:t>kierunku geodezja i kartografia lub</w:t>
      </w:r>
      <w:r w:rsidR="00AC561F" w:rsidRPr="00AC561F">
        <w:t xml:space="preserve"> </w:t>
      </w:r>
      <w:r w:rsidR="00AC561F" w:rsidRPr="00AC561F">
        <w:rPr>
          <w:bCs/>
          <w:iCs/>
        </w:rPr>
        <w:t>gospodarka przestrzenna</w:t>
      </w:r>
      <w:r w:rsidR="002D3507">
        <w:rPr>
          <w:bCs/>
          <w:iCs/>
        </w:rPr>
        <w:t>,</w:t>
      </w:r>
    </w:p>
    <w:p w:rsidR="00AC561F" w:rsidRDefault="005760C2" w:rsidP="00AC561F">
      <w:pPr>
        <w:numPr>
          <w:ilvl w:val="0"/>
          <w:numId w:val="9"/>
        </w:numPr>
        <w:jc w:val="both"/>
      </w:pPr>
      <w:r w:rsidRPr="00CF2905">
        <w:t xml:space="preserve"> </w:t>
      </w:r>
      <w:r w:rsidR="00AC561F">
        <w:t xml:space="preserve">co najmniej roczny </w:t>
      </w:r>
      <w:r w:rsidRPr="00CF2905">
        <w:t>staż pracy w administracji publicznej,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 xml:space="preserve">uprawnienia zawodowe zakres 1 i 2 zgodne z ustawą Prawo geodezyjne </w:t>
      </w:r>
      <w:r>
        <w:t xml:space="preserve">                    </w:t>
      </w:r>
      <w:r w:rsidRPr="00315877">
        <w:t>i kartograficzne z dnia 17 maja 1989 r. art.43 pkt. 1 i 2,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ustawy-</w:t>
      </w:r>
      <w:r w:rsidR="00B10462" w:rsidRPr="00B10462">
        <w:t xml:space="preserve"> Prawo geodezyjne i kartograficzne</w:t>
      </w:r>
      <w:r w:rsidR="00E12690">
        <w:t>,</w:t>
      </w:r>
      <w:r w:rsidR="00B10462" w:rsidRPr="00B10462">
        <w:t xml:space="preserve"> 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samorządzie powiatowym,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pracownikach samorządowych,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Kodeks postępowania administracyjnego,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przepisów</w:t>
      </w:r>
      <w:r w:rsidR="00B10462" w:rsidRPr="00315877">
        <w:t xml:space="preserve"> o ochronie danych osobowych,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lastRenderedPageBreak/>
        <w:t>znajomość</w:t>
      </w:r>
      <w:r w:rsidRPr="00315877">
        <w:t xml:space="preserve"> ustawy</w:t>
      </w:r>
      <w:r w:rsidR="00B10462" w:rsidRPr="00315877">
        <w:t xml:space="preserve"> o ochronie informacji niejawnych,</w:t>
      </w:r>
    </w:p>
    <w:p w:rsidR="00B10462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o dostępie informacji publicznej,</w:t>
      </w:r>
    </w:p>
    <w:p w:rsidR="00AC561F" w:rsidRDefault="00AC561F" w:rsidP="00B10462">
      <w:pPr>
        <w:numPr>
          <w:ilvl w:val="0"/>
          <w:numId w:val="9"/>
        </w:numPr>
        <w:jc w:val="both"/>
      </w:pPr>
      <w:r>
        <w:t>podstawowa znajomość  ustawy o finansach publicznych,</w:t>
      </w:r>
    </w:p>
    <w:p w:rsidR="00AC561F" w:rsidRPr="00315877" w:rsidRDefault="00AC561F" w:rsidP="00B10462">
      <w:pPr>
        <w:numPr>
          <w:ilvl w:val="0"/>
          <w:numId w:val="9"/>
        </w:numPr>
        <w:jc w:val="both"/>
      </w:pPr>
      <w:r>
        <w:t>podstawowa znajomość  ustawy Prawo zamówień publicznych,</w:t>
      </w:r>
    </w:p>
    <w:p w:rsidR="00315877" w:rsidRPr="00315877" w:rsidRDefault="00315877" w:rsidP="00315877">
      <w:pPr>
        <w:numPr>
          <w:ilvl w:val="0"/>
          <w:numId w:val="9"/>
        </w:numPr>
        <w:jc w:val="both"/>
      </w:pPr>
      <w:r w:rsidRPr="00315877">
        <w:t>znajomość rozporządzenia w sprawie ewidencji gruntów i budynków,</w:t>
      </w:r>
    </w:p>
    <w:p w:rsidR="00B10462" w:rsidRPr="00315877" w:rsidRDefault="009775BB" w:rsidP="00F22195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rozporządzenia</w:t>
      </w:r>
      <w:r w:rsidR="00B10462" w:rsidRPr="00315877">
        <w:t xml:space="preserve"> w sprawie instrukcji kancelaryjnej, jednolitych rzeczowych wykazów akt oraz instrukcji w sprawie organizacji i zakresu działania archiwów zakładowych.</w:t>
      </w:r>
    </w:p>
    <w:bookmarkEnd w:id="1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5F3C48" w:rsidRPr="00DF5A39" w:rsidRDefault="005F3C48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D76F0F" w:rsidRPr="00D76F0F" w:rsidRDefault="00D76F0F" w:rsidP="00D76F0F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t>sprawdzanie wyrysów i wypisów oraz map u</w:t>
      </w:r>
      <w:r>
        <w:t xml:space="preserve">zupełniających, w tym projektów </w:t>
      </w:r>
      <w:r w:rsidRPr="00D76F0F">
        <w:t>podziału nieruchomości, przedkładanych przez geodetów-wykonawców,</w:t>
      </w:r>
    </w:p>
    <w:p w:rsidR="00D76F0F" w:rsidRPr="00D76F0F" w:rsidRDefault="00D76F0F" w:rsidP="00D76F0F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rPr>
          <w:lang w:eastAsia="ar-SA"/>
        </w:rPr>
        <w:t>bieżące i zgodne z przepisami prawa (w szczególności art. 24 ustawy prawo geodezyjne i kartograficzne) wprowadzanie w systemie informatycznym zmian zaistniałych w operatach ewidencji gruntów i budynków oraz zawiadamiania właściwych jednostek o dokonanych zmianach,</w:t>
      </w:r>
    </w:p>
    <w:p w:rsidR="00D76F0F" w:rsidRPr="00D76F0F" w:rsidRDefault="00D76F0F" w:rsidP="00D76F0F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t>prowadzenie postępowań administracyjnych w sprawie odmowy aktualizacji informacji zawartych w ewidencji gruntów i budynków i przygotowywania rozstrzygnięć w drodze decyzji administracyjnej,</w:t>
      </w:r>
    </w:p>
    <w:p w:rsidR="00FD42A9" w:rsidRPr="00FD42A9" w:rsidRDefault="00FD42A9" w:rsidP="00FD42A9">
      <w:pPr>
        <w:pStyle w:val="Akapitzlist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D42A9">
        <w:rPr>
          <w:rFonts w:ascii="Times New Roman" w:hAnsi="Times New Roman"/>
          <w:sz w:val="24"/>
          <w:szCs w:val="24"/>
        </w:rPr>
        <w:t>prowadzenie postępowań administracyjnych mających na celu wprowadzanie udokumentowanych zmian do bazy danych ewidencji gruntów i budynków w celu wyeliminowania błędnych informacji,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 xml:space="preserve">sprawna i merytorycznie rzeczowa obsługa interesantów, w tym także geodetów-wykonawców, w sprawach wynikających z zakresu informacji zawartych </w:t>
      </w:r>
      <w:r w:rsidR="00FD42A9">
        <w:rPr>
          <w:sz w:val="24"/>
          <w:szCs w:val="24"/>
        </w:rPr>
        <w:t xml:space="preserve">           </w:t>
      </w:r>
      <w:r w:rsidRPr="00D76F0F">
        <w:rPr>
          <w:sz w:val="24"/>
          <w:szCs w:val="24"/>
        </w:rPr>
        <w:t>w operatach ewidencji gruntów i budynków,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>udzielanie informacji o posiadanym zasobie geodezyjnym i kartograficznym, w szczególności o posiadanych danych ewidencyjnych,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 xml:space="preserve">udostępnianie kopii materiałów i zbiorów danych z zasobu zgodnie z przepisami obowiązującymi w geodezji i kartografii </w:t>
      </w:r>
    </w:p>
    <w:p w:rsidR="00D76F0F" w:rsidRPr="00D76F0F" w:rsidRDefault="00D76F0F" w:rsidP="00FD42A9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t xml:space="preserve">wystawianie Dokumentów Obliczenia Opłaty za udostępnione materiały z powiatowego zasobu geodezyjnego i kartograficznego, 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dbałość o dobry stan materiałów znajdujących się w zasobie, o wartość merytoryczną i techniczną operatów ewidencji gruntów i budynków,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dokonywania oceny jakości operatów ewidencji gruntów i budynków oraz przedkładania propozycji w zakresie modernizacji, przeprowadzenia okresowych weryfikacji danych ewidencyjnych, odnowienia, bądź aktualizacji tych operatów, w tym także w systemie informatycznym,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opracowywania bieżących i rocznych wykazów gruntów,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 xml:space="preserve">przygotowywanie pism do władających nieruchomościami o przedstawienie dokumentów geodezyjnych do wprowadzenia zmian w operatach ewidencji gruntów, prowadzenie postępowań w celu uzyskania danych niezbędnych do aktualizacji bazy danych ewidencji gruntów i budynków, o których mowa w art. 22 ust. 3 prawa geodezyjnego i kartograficznego, 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prowadzenie weryfikacji zapisów informacji zawartych w operatach ewidencji gruntów,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przygotowywania zaświadczeń o zapisach w operacie ewidencji gruntów i budynków,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 xml:space="preserve">udział w odbiorach prac geodezyjnych, </w:t>
      </w:r>
    </w:p>
    <w:p w:rsidR="00D76F0F" w:rsidRPr="00D76F0F" w:rsidRDefault="00D76F0F" w:rsidP="00FD42A9">
      <w:pPr>
        <w:numPr>
          <w:ilvl w:val="0"/>
          <w:numId w:val="31"/>
        </w:numPr>
        <w:jc w:val="both"/>
      </w:pPr>
      <w:bookmarkStart w:id="2" w:name="_Hlk511301888"/>
      <w:r w:rsidRPr="00D76F0F">
        <w:lastRenderedPageBreak/>
        <w:t>stosowanie obowiązującej instrukcji kancelaryjnej (zakładania spisu spraw oraz odpowiadającą temu spisowi teczkę aktową do przechowywania w niej spraw dla prowadzonych spraw), jednolitego rzeczowego wykazu akt, zasad dotyczących wewnętrznego obiegu dokumentów oraz archiwizacji akt,</w:t>
      </w:r>
    </w:p>
    <w:bookmarkEnd w:id="2"/>
    <w:p w:rsidR="00D76F0F" w:rsidRPr="00D76F0F" w:rsidRDefault="00D76F0F" w:rsidP="00FD42A9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D76F0F">
        <w:t>przygotowywanie materiałów i zbiorów danych do ich wyłączania z zasobu oraz przekazania do właściwych archiwów państwowych.</w:t>
      </w: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Pr="0026005A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1C2725" w:rsidRDefault="005F3C48" w:rsidP="001C2725">
      <w:pPr>
        <w:jc w:val="both"/>
      </w:pPr>
      <w:r w:rsidRPr="0026005A">
        <w:t xml:space="preserve">3) kserokopia dokumentów potwierdzających wykształcenie </w:t>
      </w:r>
      <w:r w:rsidR="005760C2" w:rsidRPr="0026005A">
        <w:t xml:space="preserve">wyższe o kierunku geodezja </w:t>
      </w:r>
      <w:r w:rsidR="001C2725">
        <w:t xml:space="preserve">                    </w:t>
      </w:r>
    </w:p>
    <w:p w:rsidR="00B80B39" w:rsidRDefault="001C2725" w:rsidP="001C2725">
      <w:pPr>
        <w:jc w:val="both"/>
      </w:pPr>
      <w:r>
        <w:t xml:space="preserve">   i </w:t>
      </w:r>
      <w:r w:rsidR="005760C2" w:rsidRPr="0026005A">
        <w:t xml:space="preserve"> </w:t>
      </w:r>
      <w:r w:rsidR="00B80B39">
        <w:t>k</w:t>
      </w:r>
      <w:r w:rsidR="005760C2" w:rsidRPr="0026005A">
        <w:t>artografia</w:t>
      </w:r>
      <w:r w:rsidR="00B80B39">
        <w:t xml:space="preserve"> lub gospodarka przestrzenna</w:t>
      </w:r>
      <w:r w:rsidR="005760C2" w:rsidRPr="0026005A">
        <w:t xml:space="preserve"> (przy braku dyplomu dopuszcza </w:t>
      </w:r>
      <w:r w:rsidR="005F3C48" w:rsidRPr="0026005A">
        <w:t>się</w:t>
      </w:r>
      <w:r w:rsidR="005760C2" w:rsidRPr="0026005A">
        <w:t xml:space="preserve"> przedstawienie </w:t>
      </w:r>
      <w:r w:rsidR="00B80B39">
        <w:t xml:space="preserve"> </w:t>
      </w:r>
    </w:p>
    <w:p w:rsidR="00B80B39" w:rsidRDefault="001C2725" w:rsidP="001C2725">
      <w:pPr>
        <w:jc w:val="both"/>
      </w:pPr>
      <w:r>
        <w:t xml:space="preserve">  </w:t>
      </w:r>
      <w:r w:rsidR="00B80B39">
        <w:t xml:space="preserve"> </w:t>
      </w:r>
      <w:r w:rsidR="005760C2" w:rsidRPr="0026005A">
        <w:t xml:space="preserve">zaświadczenia z  </w:t>
      </w:r>
      <w:r w:rsidR="005F3C48" w:rsidRPr="0026005A">
        <w:t>uczelni</w:t>
      </w:r>
      <w:r w:rsidR="00B80B39">
        <w:t xml:space="preserve">/ </w:t>
      </w:r>
      <w:r w:rsidR="005F3C48" w:rsidRPr="0026005A">
        <w:t xml:space="preserve">szkoły potwierdzającego uzyskanie tytułu, zaświadczenie winno </w:t>
      </w:r>
      <w:r w:rsidR="00B80B39">
        <w:t xml:space="preserve"> </w:t>
      </w:r>
    </w:p>
    <w:p w:rsidR="0026005A" w:rsidRPr="0026005A" w:rsidRDefault="00B80B39" w:rsidP="001C2725">
      <w:pPr>
        <w:jc w:val="both"/>
      </w:pPr>
      <w:r>
        <w:t xml:space="preserve">    </w:t>
      </w:r>
      <w:r w:rsidR="005F3C48" w:rsidRPr="0026005A">
        <w:t xml:space="preserve">być wydane na 30 dni </w:t>
      </w:r>
      <w:r w:rsidR="005760C2" w:rsidRPr="0026005A">
        <w:t xml:space="preserve"> </w:t>
      </w:r>
      <w:r w:rsidR="005F3C48" w:rsidRPr="0026005A">
        <w:t>przed dniem złożenia oferty na stanowisko),</w:t>
      </w:r>
    </w:p>
    <w:p w:rsidR="005F3C48" w:rsidRPr="0026005A" w:rsidRDefault="00CB2B1D" w:rsidP="001C2725">
      <w:pPr>
        <w:jc w:val="both"/>
      </w:pPr>
      <w:r>
        <w:t>4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CB2B1D" w:rsidP="001C2725">
      <w:pPr>
        <w:jc w:val="both"/>
      </w:pPr>
      <w:r>
        <w:t>5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CB2B1D" w:rsidP="001C2725">
      <w:pPr>
        <w:jc w:val="both"/>
      </w:pPr>
      <w:r>
        <w:t>6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Pr="0026005A" w:rsidRDefault="00CB2B1D" w:rsidP="001C2725">
      <w:pPr>
        <w:jc w:val="both"/>
      </w:pPr>
      <w:r>
        <w:t>7</w:t>
      </w:r>
      <w:r w:rsidR="005F3C48" w:rsidRPr="0026005A">
        <w:t>) oświadczenie kandydata dotyczące przetwarzania danych osobowych,*</w:t>
      </w:r>
    </w:p>
    <w:p w:rsidR="005F3C48" w:rsidRPr="0026005A" w:rsidRDefault="00CB2B1D" w:rsidP="001C2725">
      <w:pPr>
        <w:jc w:val="both"/>
      </w:pPr>
      <w:r>
        <w:t>8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C2725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1C2725" w:rsidRDefault="005760C2" w:rsidP="00F22195">
      <w:pPr>
        <w:jc w:val="both"/>
      </w:pPr>
      <w:r w:rsidRPr="0026005A">
        <w:t xml:space="preserve">1) </w:t>
      </w:r>
      <w:r w:rsidR="00CF2905" w:rsidRPr="0026005A">
        <w:t>dokumenty potwierdzające wykszt</w:t>
      </w:r>
      <w:r w:rsidRPr="0026005A">
        <w:t xml:space="preserve">ałcenie wyższe magisterskie o kierunku geodezja </w:t>
      </w:r>
      <w:r w:rsidR="00CF2905" w:rsidRPr="0026005A">
        <w:t xml:space="preserve">                  </w:t>
      </w:r>
      <w:r w:rsidR="001C2725">
        <w:t xml:space="preserve"> </w:t>
      </w:r>
    </w:p>
    <w:p w:rsidR="005760C2" w:rsidRPr="0026005A" w:rsidRDefault="001C2725" w:rsidP="00F22195">
      <w:pPr>
        <w:jc w:val="both"/>
      </w:pPr>
      <w:r>
        <w:t xml:space="preserve">   </w:t>
      </w:r>
      <w:r w:rsidR="00B80B39">
        <w:t>i kartografia lub gospodarka przestrzenna,</w:t>
      </w:r>
    </w:p>
    <w:p w:rsidR="005760C2" w:rsidRPr="0026005A" w:rsidRDefault="005760C2" w:rsidP="00F22195">
      <w:pPr>
        <w:jc w:val="both"/>
      </w:pPr>
      <w:r w:rsidRPr="0026005A">
        <w:t>2) dokumenty potwierdzające</w:t>
      </w:r>
      <w:r w:rsidR="00B80B39">
        <w:t xml:space="preserve"> co najmniej roczny</w:t>
      </w:r>
      <w:r w:rsidRPr="0026005A">
        <w:t xml:space="preserve"> staż pracy</w:t>
      </w:r>
      <w:r w:rsidR="0026005A" w:rsidRPr="0026005A">
        <w:t xml:space="preserve"> w administracji publicznej,</w:t>
      </w:r>
    </w:p>
    <w:p w:rsidR="009775BB" w:rsidRPr="001413BC" w:rsidRDefault="0026005A" w:rsidP="00F22195">
      <w:pPr>
        <w:jc w:val="both"/>
      </w:pPr>
      <w:r w:rsidRPr="0026005A">
        <w:t>3) dokumenty potwierdzające uprawnienia zawodowe zakres 1 i 2 zgodne z ustawą Prawo geodezyjne  i kartograficzne z dnia 17 maja 1989 r.</w:t>
      </w:r>
      <w:r w:rsidR="00516DF4">
        <w:t xml:space="preserve"> (art.43 pkt. 1 i 2).</w:t>
      </w: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516DF4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516DF4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667FE4">
        <w:t>kwiecień 2023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5F3C48" w:rsidRPr="0026005A" w:rsidRDefault="005F3C48" w:rsidP="00F22195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sz w:val="24"/>
          <w:szCs w:val="24"/>
        </w:rPr>
        <w:t xml:space="preserve">„Nabór na  stanowisko urzędnicze:  </w:t>
      </w:r>
      <w:r w:rsidR="00B80B39">
        <w:rPr>
          <w:rFonts w:ascii="Times New Roman" w:hAnsi="Times New Roman" w:cs="Times New Roman"/>
          <w:sz w:val="24"/>
          <w:szCs w:val="24"/>
        </w:rPr>
        <w:t>ds. katastru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w Wydziale</w:t>
      </w:r>
      <w:r w:rsidR="00F22195" w:rsidRPr="0026005A">
        <w:rPr>
          <w:b/>
          <w:i/>
        </w:rPr>
        <w:t xml:space="preserve"> Geodezji, Katastru i Gospodarki Nieruchomościami</w:t>
      </w:r>
      <w:r w:rsidRPr="0026005A">
        <w:rPr>
          <w:b/>
          <w:i/>
        </w:rPr>
        <w:t xml:space="preserve"> 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61785B">
        <w:rPr>
          <w:b/>
          <w:i/>
        </w:rPr>
        <w:t>6</w:t>
      </w:r>
      <w:r w:rsidR="00EE7B08">
        <w:rPr>
          <w:b/>
          <w:i/>
        </w:rPr>
        <w:t xml:space="preserve"> marca </w:t>
      </w:r>
      <w:r w:rsidR="009815B9">
        <w:rPr>
          <w:b/>
          <w:i/>
        </w:rPr>
        <w:t>2023</w:t>
      </w:r>
      <w:r w:rsidR="005F3C48" w:rsidRPr="00D55D7E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4C4303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w terminie do dnia  </w:t>
      </w:r>
      <w:r w:rsidR="00EE7B08"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22.03.2023 r.</w:t>
      </w:r>
      <w:r w:rsidR="004C430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 </w:t>
      </w:r>
      <w:r w:rsidR="004C4303" w:rsidRPr="004C430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(do godz.9.00)</w:t>
      </w:r>
    </w:p>
    <w:p w:rsidR="005F3C48" w:rsidRPr="00EE7B08" w:rsidRDefault="005F3C48" w:rsidP="005F3C48">
      <w:pPr>
        <w:pStyle w:val="Podtytu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do Starostwa Powiatowego w Suwałkach,</w:t>
      </w:r>
    </w:p>
    <w:p w:rsidR="00D55D7E" w:rsidRPr="00EE7B08" w:rsidRDefault="005F3C48" w:rsidP="00EE7B08">
      <w:pPr>
        <w:pStyle w:val="Podtytu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ul. Świerkowa 60, 16-400 Suwałki</w:t>
      </w: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60029C" w:rsidRDefault="0060029C" w:rsidP="0060029C">
      <w:pPr>
        <w:jc w:val="both"/>
        <w:rPr>
          <w:b/>
        </w:rPr>
      </w:pPr>
    </w:p>
    <w:p w:rsidR="00EE7B08" w:rsidRPr="0060029C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 xml:space="preserve">mogą być przekazywane lub udostępniane innym organom oraz podmiotom wyłącznie na uzasadniony wniosek </w:t>
      </w:r>
      <w:r w:rsidRPr="0026005A">
        <w:rPr>
          <w:bCs/>
        </w:rPr>
        <w:lastRenderedPageBreak/>
        <w:t>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EE7B08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EE7B08" w:rsidRDefault="00EE7B0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1413BC" w:rsidRPr="0060029C" w:rsidRDefault="005F3C48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61785B"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</w:t>
      </w:r>
      <w:r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</w:t>
      </w:r>
      <w:r w:rsidR="00EE7B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.03.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</w:t>
      </w:r>
      <w:r w:rsidR="00EE7B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61785B"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</w:t>
      </w:r>
      <w:r w:rsidR="009815B9"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</w:t>
      </w:r>
      <w:r w:rsidR="00EE7B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.03.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2023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zostanie przeprowadzone zgodnie z ustawą z dnia 21 listopada 2008 r. o pracownikach samorządowych (Dz.U.    z 20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22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EE7B08" w:rsidRDefault="00EE7B08" w:rsidP="00EE7B0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E7B08" w:rsidRDefault="00EE7B08" w:rsidP="00EE7B0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EE7B0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EA1C0C" w:rsidRDefault="005F3C48" w:rsidP="00EA1C0C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A1C0C" w:rsidRDefault="005F3C48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61785B" w:rsidRDefault="0061785B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F3C48" w:rsidRPr="00EA1C0C" w:rsidRDefault="005F3C48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1C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B821B2" w:rsidRPr="00EA1C0C" w:rsidRDefault="005F3C48" w:rsidP="00EA1C0C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Default="00F22195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Halina Wasilewska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Geodeta Powiatowy,  tel. 87 5659220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667FE4" w:rsidRPr="0026005A" w:rsidRDefault="00AB126B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Małgorzata Dorota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Tumialis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tel. 875659222,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60029C" w:rsidRPr="0026005A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1785B" w:rsidRDefault="0061785B" w:rsidP="009775B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5F3C48" w:rsidRPr="00FB6AA0" w:rsidRDefault="004E5A5D" w:rsidP="009775B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Starosta</w:t>
      </w:r>
    </w:p>
    <w:p w:rsidR="004E5A5D" w:rsidRPr="00FB6AA0" w:rsidRDefault="004E5A5D" w:rsidP="005F3C48">
      <w:pPr>
        <w:pStyle w:val="NormalnyWeb"/>
        <w:spacing w:before="0" w:beforeAutospacing="0" w:after="0" w:afterAutospacing="0"/>
        <w:rPr>
          <w:b/>
          <w:bCs/>
        </w:rPr>
      </w:pPr>
      <w:r w:rsidRPr="00FB6AA0">
        <w:rPr>
          <w:b/>
          <w:bCs/>
        </w:rPr>
        <w:t xml:space="preserve">                                          </w:t>
      </w:r>
    </w:p>
    <w:p w:rsidR="005F3C48" w:rsidRPr="00FB6AA0" w:rsidRDefault="009775BB" w:rsidP="004E5A5D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 w:rsidRPr="00FB6AA0">
        <w:rPr>
          <w:b/>
          <w:bCs/>
        </w:rPr>
        <w:t xml:space="preserve">  </w:t>
      </w:r>
      <w:r w:rsidR="00A87FF4" w:rsidRPr="00FB6AA0">
        <w:rPr>
          <w:b/>
          <w:bCs/>
        </w:rPr>
        <w:t>/-/</w:t>
      </w:r>
      <w:r w:rsidRPr="00FB6AA0">
        <w:rPr>
          <w:b/>
          <w:bCs/>
        </w:rPr>
        <w:t xml:space="preserve"> </w:t>
      </w:r>
      <w:r w:rsidR="004E5A5D" w:rsidRPr="00FB6AA0">
        <w:rPr>
          <w:b/>
          <w:bCs/>
        </w:rPr>
        <w:t xml:space="preserve"> Witold Kowalewski</w:t>
      </w:r>
    </w:p>
    <w:p w:rsidR="00CF5856" w:rsidRPr="00FB6AA0" w:rsidRDefault="00C530C3" w:rsidP="00C530C3">
      <w:pPr>
        <w:ind w:left="4956" w:firstLine="708"/>
        <w:rPr>
          <w:bCs/>
          <w:sz w:val="22"/>
          <w:szCs w:val="22"/>
        </w:rPr>
      </w:pPr>
      <w:r w:rsidRPr="00FB6AA0">
        <w:rPr>
          <w:bCs/>
          <w:sz w:val="22"/>
          <w:szCs w:val="22"/>
        </w:rPr>
        <w:t xml:space="preserve">       </w:t>
      </w:r>
    </w:p>
    <w:p w:rsidR="005F3C48" w:rsidRDefault="005F3C48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B0" w:rsidRDefault="002E5FB0" w:rsidP="00910AA3">
      <w:r>
        <w:separator/>
      </w:r>
    </w:p>
  </w:endnote>
  <w:endnote w:type="continuationSeparator" w:id="0">
    <w:p w:rsidR="002E5FB0" w:rsidRDefault="002E5FB0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B0" w:rsidRDefault="002E5FB0" w:rsidP="00910AA3">
      <w:r>
        <w:separator/>
      </w:r>
    </w:p>
  </w:footnote>
  <w:footnote w:type="continuationSeparator" w:id="0">
    <w:p w:rsidR="002E5FB0" w:rsidRDefault="002E5FB0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DB0CDB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8"/>
  </w:num>
  <w:num w:numId="11">
    <w:abstractNumId w:val="29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6"/>
  </w:num>
  <w:num w:numId="35">
    <w:abstractNumId w:val="10"/>
  </w:num>
  <w:num w:numId="36">
    <w:abstractNumId w:val="21"/>
  </w:num>
  <w:num w:numId="37">
    <w:abstractNumId w:val="2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21EE4"/>
    <w:rsid w:val="001314A6"/>
    <w:rsid w:val="00131E68"/>
    <w:rsid w:val="001413BC"/>
    <w:rsid w:val="00161DCD"/>
    <w:rsid w:val="00163AC7"/>
    <w:rsid w:val="00175C7A"/>
    <w:rsid w:val="001C2725"/>
    <w:rsid w:val="001C4543"/>
    <w:rsid w:val="0023583A"/>
    <w:rsid w:val="0026005A"/>
    <w:rsid w:val="0028599D"/>
    <w:rsid w:val="00290463"/>
    <w:rsid w:val="002A02D6"/>
    <w:rsid w:val="002B1DAB"/>
    <w:rsid w:val="002C06B8"/>
    <w:rsid w:val="002C7485"/>
    <w:rsid w:val="002D3507"/>
    <w:rsid w:val="002E0FF8"/>
    <w:rsid w:val="002E5FB0"/>
    <w:rsid w:val="002F5AED"/>
    <w:rsid w:val="00315877"/>
    <w:rsid w:val="0034572A"/>
    <w:rsid w:val="0034636E"/>
    <w:rsid w:val="00346AE9"/>
    <w:rsid w:val="003566C8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55076"/>
    <w:rsid w:val="0047566E"/>
    <w:rsid w:val="0048089F"/>
    <w:rsid w:val="00490B34"/>
    <w:rsid w:val="004A7A06"/>
    <w:rsid w:val="004B36B7"/>
    <w:rsid w:val="004C4303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949"/>
    <w:rsid w:val="00552AB0"/>
    <w:rsid w:val="00562A05"/>
    <w:rsid w:val="00572D95"/>
    <w:rsid w:val="00575E78"/>
    <w:rsid w:val="005760C2"/>
    <w:rsid w:val="005834AE"/>
    <w:rsid w:val="005B22C5"/>
    <w:rsid w:val="005B37D7"/>
    <w:rsid w:val="005C1E44"/>
    <w:rsid w:val="005E29E1"/>
    <w:rsid w:val="005E57C8"/>
    <w:rsid w:val="005F25E0"/>
    <w:rsid w:val="005F3C48"/>
    <w:rsid w:val="005F4A3F"/>
    <w:rsid w:val="0060029C"/>
    <w:rsid w:val="00605DB2"/>
    <w:rsid w:val="0061785B"/>
    <w:rsid w:val="00626440"/>
    <w:rsid w:val="00631D69"/>
    <w:rsid w:val="00637DA9"/>
    <w:rsid w:val="006609AD"/>
    <w:rsid w:val="00662E60"/>
    <w:rsid w:val="00666E51"/>
    <w:rsid w:val="00667FE4"/>
    <w:rsid w:val="006812DA"/>
    <w:rsid w:val="006B3DF0"/>
    <w:rsid w:val="006E29DD"/>
    <w:rsid w:val="006F6357"/>
    <w:rsid w:val="00735B63"/>
    <w:rsid w:val="00784232"/>
    <w:rsid w:val="007924D8"/>
    <w:rsid w:val="007A084A"/>
    <w:rsid w:val="007D2EB4"/>
    <w:rsid w:val="007E490F"/>
    <w:rsid w:val="007E7470"/>
    <w:rsid w:val="008210B1"/>
    <w:rsid w:val="00821557"/>
    <w:rsid w:val="00840D06"/>
    <w:rsid w:val="00842CA9"/>
    <w:rsid w:val="008544CD"/>
    <w:rsid w:val="008750FE"/>
    <w:rsid w:val="00883A7B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4645B"/>
    <w:rsid w:val="00972A4C"/>
    <w:rsid w:val="009775BB"/>
    <w:rsid w:val="009815B9"/>
    <w:rsid w:val="009A3A18"/>
    <w:rsid w:val="009C07D3"/>
    <w:rsid w:val="00A020CB"/>
    <w:rsid w:val="00A038EA"/>
    <w:rsid w:val="00A10BA2"/>
    <w:rsid w:val="00A377FA"/>
    <w:rsid w:val="00A45634"/>
    <w:rsid w:val="00A62425"/>
    <w:rsid w:val="00A626A9"/>
    <w:rsid w:val="00A826AF"/>
    <w:rsid w:val="00A87FF4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42858"/>
    <w:rsid w:val="00B47DA7"/>
    <w:rsid w:val="00B508B7"/>
    <w:rsid w:val="00B80B39"/>
    <w:rsid w:val="00B821B2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319BE"/>
    <w:rsid w:val="00C530C3"/>
    <w:rsid w:val="00C63702"/>
    <w:rsid w:val="00C8330D"/>
    <w:rsid w:val="00C83C56"/>
    <w:rsid w:val="00CB2B1D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D0051"/>
    <w:rsid w:val="00DE3834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7F53"/>
    <w:rsid w:val="00EA1C0C"/>
    <w:rsid w:val="00EB30F2"/>
    <w:rsid w:val="00EB35EB"/>
    <w:rsid w:val="00ED0AB3"/>
    <w:rsid w:val="00ED5240"/>
    <w:rsid w:val="00EE7B08"/>
    <w:rsid w:val="00F112C0"/>
    <w:rsid w:val="00F15438"/>
    <w:rsid w:val="00F22195"/>
    <w:rsid w:val="00F24C17"/>
    <w:rsid w:val="00F27510"/>
    <w:rsid w:val="00F32E7F"/>
    <w:rsid w:val="00F537BC"/>
    <w:rsid w:val="00F74F1A"/>
    <w:rsid w:val="00FA093F"/>
    <w:rsid w:val="00FA6202"/>
    <w:rsid w:val="00FB6AA0"/>
    <w:rsid w:val="00FC24D0"/>
    <w:rsid w:val="00FD42A9"/>
    <w:rsid w:val="00FD4DD5"/>
    <w:rsid w:val="00FE350A"/>
    <w:rsid w:val="00FE36A9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3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2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0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2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2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3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4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59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8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9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28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59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1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3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18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3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50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3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4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7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8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2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7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8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58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4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4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2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2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5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5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1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73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7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0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8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4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5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8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8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1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0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1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5E36-355B-495C-946E-46541153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2275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121</cp:revision>
  <cp:lastPrinted>2023-03-06T12:15:00Z</cp:lastPrinted>
  <dcterms:created xsi:type="dcterms:W3CDTF">2019-08-21T06:24:00Z</dcterms:created>
  <dcterms:modified xsi:type="dcterms:W3CDTF">2023-03-06T12:24:00Z</dcterms:modified>
</cp:coreProperties>
</file>